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0A03F" w14:textId="77777777" w:rsidR="00D41423" w:rsidRDefault="00F423B4">
      <w:pPr>
        <w:pStyle w:val="CuerpoA"/>
        <w:jc w:val="center"/>
        <w:rPr>
          <w:rStyle w:val="Ninguno"/>
          <w:b/>
          <w:bCs/>
          <w:sz w:val="28"/>
          <w:szCs w:val="28"/>
          <w:u w:val="single"/>
        </w:rPr>
      </w:pPr>
      <w:r>
        <w:rPr>
          <w:rStyle w:val="Ninguno"/>
          <w:b/>
          <w:bCs/>
          <w:sz w:val="28"/>
          <w:szCs w:val="28"/>
          <w:u w:val="single"/>
        </w:rPr>
        <w:t>AL CONSEJO GENERAL DEL PODER JUDICIAL</w:t>
      </w:r>
    </w:p>
    <w:p w14:paraId="47D059CB" w14:textId="77777777" w:rsidR="00D41423" w:rsidRDefault="00D41423">
      <w:pPr>
        <w:pStyle w:val="CuerpoA"/>
        <w:jc w:val="center"/>
        <w:rPr>
          <w:rStyle w:val="Ninguno"/>
          <w:b/>
          <w:bCs/>
          <w:sz w:val="28"/>
          <w:szCs w:val="28"/>
          <w:u w:val="single"/>
        </w:rPr>
      </w:pPr>
    </w:p>
    <w:p w14:paraId="1F119079" w14:textId="77777777" w:rsidR="00D41423" w:rsidRDefault="00D41423">
      <w:pPr>
        <w:pStyle w:val="CuerpoA"/>
        <w:jc w:val="both"/>
      </w:pPr>
    </w:p>
    <w:p w14:paraId="7FE02F9F" w14:textId="77777777" w:rsidR="00D41423" w:rsidRDefault="00D41423">
      <w:pPr>
        <w:pStyle w:val="CuerpoA"/>
        <w:jc w:val="both"/>
      </w:pPr>
    </w:p>
    <w:p w14:paraId="568FD368" w14:textId="77777777" w:rsidR="00D41423" w:rsidRDefault="00F423B4">
      <w:pPr>
        <w:pStyle w:val="CuerpoA"/>
        <w:spacing w:line="360" w:lineRule="auto"/>
        <w:jc w:val="both"/>
      </w:pPr>
      <w:r>
        <w:t>Quien suscribe</w:t>
      </w:r>
      <w:r>
        <w:t>, Magistrado de la Audiencia Provincial de Las Palmas</w:t>
      </w:r>
      <w:r>
        <w:t>, fui designado por Acuerdo del Excmo. Sr. Presidente del Tribunal Superior de Justicia de Canarias de 28 de octubre de 2015</w:t>
      </w:r>
      <w:r>
        <w:t xml:space="preserve">, para ejercer el </w:t>
      </w:r>
      <w:r>
        <w:t>cargo por sustitución voluntaria en el Juzgado de Instrucción nº 8 de Las Palmas</w:t>
      </w:r>
      <w:r>
        <w:t xml:space="preserve">. </w:t>
      </w:r>
    </w:p>
    <w:p w14:paraId="66AE254E" w14:textId="77777777" w:rsidR="00F423B4" w:rsidRDefault="00F423B4">
      <w:pPr>
        <w:pStyle w:val="CuerpoA"/>
        <w:spacing w:line="360" w:lineRule="auto"/>
        <w:jc w:val="both"/>
      </w:pPr>
    </w:p>
    <w:p w14:paraId="41DA0A16" w14:textId="77777777" w:rsidR="00D41423" w:rsidRDefault="00F423B4">
      <w:pPr>
        <w:pStyle w:val="CuerpoA"/>
        <w:spacing w:line="360" w:lineRule="auto"/>
        <w:jc w:val="both"/>
      </w:pPr>
      <w:r>
        <w:tab/>
        <w:t>En el d</w:t>
      </w:r>
      <w:r>
        <w:t>ía de ayer culminé dicha sustitución al incorporarse la Magistrada que ha obtenido plaza en dicho Juzgado (art. 118 de LOPJ)</w:t>
      </w:r>
      <w:r>
        <w:t>.</w:t>
      </w:r>
    </w:p>
    <w:p w14:paraId="64C1C548" w14:textId="77777777" w:rsidR="00F423B4" w:rsidRDefault="00F423B4">
      <w:pPr>
        <w:pStyle w:val="CuerpoA"/>
        <w:spacing w:line="360" w:lineRule="auto"/>
        <w:jc w:val="both"/>
      </w:pPr>
    </w:p>
    <w:p w14:paraId="78BA4C72" w14:textId="77777777" w:rsidR="00D41423" w:rsidRDefault="00F423B4">
      <w:pPr>
        <w:pStyle w:val="CuerpoA"/>
        <w:spacing w:line="360" w:lineRule="auto"/>
        <w:jc w:val="both"/>
      </w:pPr>
      <w:r>
        <w:tab/>
        <w:t>Asimismo, recientemente</w:t>
      </w:r>
      <w:r>
        <w:t>, fue rem</w:t>
      </w:r>
      <w:r>
        <w:t>itido informe a este Consejo por parte de quien suscribe en el que se pon</w:t>
      </w:r>
      <w:r>
        <w:t>ía de manifiesto una serie de circunstancias que, este Magistrado</w:t>
      </w:r>
      <w:r>
        <w:t>, entiende de relevancia a los efectos orgánicos</w:t>
      </w:r>
      <w:r>
        <w:t>, razón por la que se remitió el mismo</w:t>
      </w:r>
      <w:r>
        <w:t>, siendo cumplimentado por e</w:t>
      </w:r>
      <w:r>
        <w:t>scrito de 21 de abril del año en curso.</w:t>
      </w:r>
    </w:p>
    <w:p w14:paraId="1E13A3D5" w14:textId="77777777" w:rsidR="00F423B4" w:rsidRDefault="00F423B4">
      <w:pPr>
        <w:pStyle w:val="CuerpoA"/>
        <w:spacing w:line="360" w:lineRule="auto"/>
        <w:jc w:val="both"/>
      </w:pPr>
    </w:p>
    <w:p w14:paraId="7280E3F0" w14:textId="77777777" w:rsidR="00F423B4" w:rsidRDefault="00F423B4">
      <w:pPr>
        <w:pStyle w:val="CuerpoA"/>
        <w:spacing w:line="360" w:lineRule="auto"/>
        <w:jc w:val="both"/>
        <w:rPr>
          <w:rStyle w:val="Ninguno"/>
          <w:i/>
          <w:iCs/>
        </w:rPr>
      </w:pPr>
      <w:r>
        <w:tab/>
        <w:t>Con fecha 14 de abril de 2016 y en el marco de la Causa especial n</w:t>
      </w:r>
      <w:r>
        <w:t>úm. 3/20137/ 2016</w:t>
      </w:r>
      <w:r>
        <w:t>, se recibió en el Juzgado de Instrucción nº 8 de Las Palmas oficio dirigido por la Sala Segunda del Tribunal Supremo en el que se s</w:t>
      </w:r>
      <w:r>
        <w:t>olicitaba de este Magistrado informe sobre la causa número 644/2014 de dicho Juzgado</w:t>
      </w:r>
      <w:r>
        <w:t>, a fin de determinar “</w:t>
      </w:r>
      <w:r>
        <w:rPr>
          <w:rStyle w:val="Ninguno"/>
          <w:i/>
          <w:iCs/>
        </w:rPr>
        <w:t>aquellos extremos que hayan resultado determ</w:t>
      </w:r>
      <w:r>
        <w:rPr>
          <w:rStyle w:val="Ninguno"/>
          <w:i/>
          <w:iCs/>
        </w:rPr>
        <w:t>i</w:t>
      </w:r>
      <w:r>
        <w:rPr>
          <w:rStyle w:val="Ninguno"/>
          <w:i/>
          <w:iCs/>
        </w:rPr>
        <w:t>nantes del actual estado de las actuaciones</w:t>
      </w:r>
      <w:r>
        <w:rPr>
          <w:rStyle w:val="Ninguno"/>
          <w:i/>
          <w:iCs/>
        </w:rPr>
        <w:t>, con indicación de las vicisitudes e incidencias que hayan</w:t>
      </w:r>
      <w:r>
        <w:rPr>
          <w:rStyle w:val="Ninguno"/>
          <w:i/>
          <w:iCs/>
        </w:rPr>
        <w:t xml:space="preserve"> podido afectar a la d</w:t>
      </w:r>
      <w:r>
        <w:rPr>
          <w:rStyle w:val="Ninguno"/>
          <w:i/>
          <w:iCs/>
        </w:rPr>
        <w:t>u</w:t>
      </w:r>
      <w:r>
        <w:rPr>
          <w:rStyle w:val="Ninguno"/>
          <w:i/>
          <w:iCs/>
        </w:rPr>
        <w:t xml:space="preserve">ración del proceso “.  </w:t>
      </w:r>
    </w:p>
    <w:p w14:paraId="55B56BEB" w14:textId="77777777" w:rsidR="00F423B4" w:rsidRDefault="00F423B4">
      <w:pPr>
        <w:pStyle w:val="CuerpoA"/>
        <w:spacing w:line="360" w:lineRule="auto"/>
        <w:jc w:val="both"/>
        <w:rPr>
          <w:rStyle w:val="Ninguno"/>
          <w:i/>
          <w:iCs/>
        </w:rPr>
      </w:pPr>
    </w:p>
    <w:p w14:paraId="2BF9E86B" w14:textId="77777777" w:rsidR="00D41423" w:rsidRPr="00F423B4" w:rsidRDefault="00F423B4" w:rsidP="00F423B4">
      <w:pPr>
        <w:pStyle w:val="CuerpoA"/>
        <w:spacing w:line="360" w:lineRule="auto"/>
        <w:ind w:firstLine="720"/>
        <w:jc w:val="both"/>
        <w:rPr>
          <w:i/>
          <w:iCs/>
        </w:rPr>
      </w:pPr>
      <w:r>
        <w:t>El 20 de abril de 2016 este Magistrado remitía el indicado informe solicitado por el Tribunal Supremo</w:t>
      </w:r>
      <w:r>
        <w:t>, siendo recibido por éste el día 21 de abril de 2016</w:t>
      </w:r>
      <w:r>
        <w:t>, con el resultado que conste en a</w:t>
      </w:r>
      <w:r>
        <w:t>u</w:t>
      </w:r>
      <w:r>
        <w:t xml:space="preserve">tos. </w:t>
      </w:r>
    </w:p>
    <w:p w14:paraId="2D5626BE" w14:textId="77777777" w:rsidR="00D41423" w:rsidRDefault="00D41423">
      <w:pPr>
        <w:pStyle w:val="CuerpoA"/>
        <w:spacing w:line="360" w:lineRule="auto"/>
        <w:jc w:val="both"/>
      </w:pPr>
    </w:p>
    <w:p w14:paraId="5D1900A4" w14:textId="77777777" w:rsidR="00D41423" w:rsidRDefault="00F423B4">
      <w:pPr>
        <w:pStyle w:val="CuerpoA"/>
        <w:spacing w:line="360" w:lineRule="auto"/>
        <w:jc w:val="both"/>
      </w:pPr>
      <w:r>
        <w:tab/>
        <w:t>Teniendo en cuenta</w:t>
      </w:r>
      <w:r>
        <w:t>, que en dicho informe se expon</w:t>
      </w:r>
      <w:r>
        <w:t>ían circunstancias que igualmente d</w:t>
      </w:r>
      <w:r>
        <w:t>e</w:t>
      </w:r>
      <w:r>
        <w:t>ben ser puestas en conocimiento del Consejo General del Poder Judicial y que no habían sido incorporadas a los recientes informes</w:t>
      </w:r>
      <w:r>
        <w:t>, es por lo que se remite el presente como complemento y cierre de los mismos</w:t>
      </w:r>
      <w:r>
        <w:t>, al haberse producido mi cese en la sustitución en dicho órgano judicial ref</w:t>
      </w:r>
      <w:r>
        <w:t>e</w:t>
      </w:r>
      <w:r>
        <w:t xml:space="preserve">rido. </w:t>
      </w:r>
    </w:p>
    <w:p w14:paraId="233A8792" w14:textId="77777777" w:rsidR="00D41423" w:rsidRDefault="00D41423">
      <w:pPr>
        <w:pStyle w:val="CuerpoA"/>
        <w:spacing w:line="360" w:lineRule="auto"/>
        <w:jc w:val="both"/>
      </w:pPr>
    </w:p>
    <w:p w14:paraId="176FA669" w14:textId="77777777" w:rsidR="00D41423" w:rsidRDefault="00F423B4">
      <w:pPr>
        <w:pStyle w:val="CuerpoA"/>
        <w:spacing w:line="360" w:lineRule="auto"/>
        <w:jc w:val="both"/>
      </w:pPr>
      <w:r>
        <w:t>PRIMERO.- En anteriores informes se especificaba por quien suscribe</w:t>
      </w:r>
      <w:r>
        <w:t>, que en el transcurso de la instrucción de la indicada causa 644/2014 del</w:t>
      </w:r>
      <w:r>
        <w:t xml:space="preserve"> Juzgado de Instrucción nº 8 de Las Palmas se h</w:t>
      </w:r>
      <w:r>
        <w:t>a</w:t>
      </w:r>
      <w:r>
        <w:t>bía detectado un retraso en su tramitación</w:t>
      </w:r>
      <w:r>
        <w:t>, circunstancia ésta detectada por este Magistrado al examinar los autos , y puesta de manifiesto por la acusación particular</w:t>
      </w:r>
      <w:r>
        <w:t xml:space="preserve">, y por el Ministerio Fiscal. </w:t>
      </w:r>
    </w:p>
    <w:p w14:paraId="314FD0BA" w14:textId="77777777" w:rsidR="00F423B4" w:rsidRDefault="00F423B4">
      <w:pPr>
        <w:pStyle w:val="CuerpoA"/>
        <w:spacing w:line="360" w:lineRule="auto"/>
        <w:jc w:val="both"/>
      </w:pPr>
    </w:p>
    <w:p w14:paraId="5E074D74" w14:textId="77777777" w:rsidR="00D41423" w:rsidRDefault="00F423B4">
      <w:pPr>
        <w:pStyle w:val="CuerpoA"/>
        <w:spacing w:line="360" w:lineRule="auto"/>
        <w:jc w:val="both"/>
      </w:pPr>
      <w:r>
        <w:t>SEGUNDO.</w:t>
      </w:r>
      <w:r>
        <w:t>- En cuanto al retraso en la tramitación de la causa se había obviado en anteriores informes circunstancias que fueron detectadas con posterioridad a los mismos</w:t>
      </w:r>
      <w:r>
        <w:t>, y que fueron i</w:t>
      </w:r>
      <w:r>
        <w:t>n</w:t>
      </w:r>
      <w:r>
        <w:t xml:space="preserve">formadas al Alto Tribunal. </w:t>
      </w:r>
    </w:p>
    <w:p w14:paraId="59334BD5" w14:textId="77777777" w:rsidR="00F423B4" w:rsidRDefault="00F423B4">
      <w:pPr>
        <w:pStyle w:val="CuerpoA"/>
        <w:spacing w:line="360" w:lineRule="auto"/>
        <w:jc w:val="both"/>
      </w:pPr>
    </w:p>
    <w:p w14:paraId="1FF10B6A" w14:textId="77777777" w:rsidR="00F423B4" w:rsidRDefault="00F423B4">
      <w:pPr>
        <w:pStyle w:val="CuerpoA"/>
        <w:spacing w:line="360" w:lineRule="auto"/>
        <w:jc w:val="both"/>
      </w:pPr>
      <w:r>
        <w:tab/>
        <w:t>Así</w:t>
      </w:r>
      <w:r>
        <w:t xml:space="preserve">, en el procedimiento constaba presentado un </w:t>
      </w:r>
      <w:r>
        <w:t>informe del Cuerpo Nacional de Policía</w:t>
      </w:r>
      <w:r>
        <w:t>, Brigada Central de Seguridad Privada</w:t>
      </w:r>
      <w:r>
        <w:t>, que se acompañaba a un pen drive con abundante doc</w:t>
      </w:r>
      <w:r>
        <w:t>u</w:t>
      </w:r>
      <w:r>
        <w:lastRenderedPageBreak/>
        <w:t xml:space="preserve">mentación que no solo no se había trasladado a las partes al no haberse notificado la providencia de 30 de julio de 2014 que </w:t>
      </w:r>
      <w:r>
        <w:t>consta en el folio 1337 del procedimiento</w:t>
      </w:r>
      <w:r>
        <w:t>, sino que tampoco figuraba en el mismo sello de entrada o registro alguno</w:t>
      </w:r>
      <w:r>
        <w:t xml:space="preserve">. </w:t>
      </w:r>
    </w:p>
    <w:p w14:paraId="7D4F9D99" w14:textId="77777777" w:rsidR="00F423B4" w:rsidRDefault="00F423B4">
      <w:pPr>
        <w:pStyle w:val="CuerpoA"/>
        <w:spacing w:line="360" w:lineRule="auto"/>
        <w:jc w:val="both"/>
      </w:pPr>
    </w:p>
    <w:p w14:paraId="725DEA58" w14:textId="77777777" w:rsidR="00F423B4" w:rsidRDefault="00F423B4" w:rsidP="00F423B4">
      <w:pPr>
        <w:pStyle w:val="CuerpoA"/>
        <w:spacing w:line="360" w:lineRule="auto"/>
        <w:ind w:firstLine="720"/>
        <w:jc w:val="both"/>
      </w:pPr>
      <w:r>
        <w:t xml:space="preserve">Este informe estaba precedido y acompañado por otro sobre la necesidad de aplicar la condición de testigos protegidos a ciertas personas </w:t>
      </w:r>
      <w:r>
        <w:t>que ta</w:t>
      </w:r>
      <w:r>
        <w:t>m</w:t>
      </w:r>
      <w:r>
        <w:t>poco constaba registrado ni sellado</w:t>
      </w:r>
      <w:r>
        <w:t>. Al solicitar este Magistrado informe a dicha Brigada Central remiten un informe en el que exponen  y aco</w:t>
      </w:r>
      <w:r>
        <w:t>m</w:t>
      </w:r>
      <w:r>
        <w:t>pañan copia que así lo demuestra</w:t>
      </w:r>
      <w:r>
        <w:t>, que tales info</w:t>
      </w:r>
      <w:r>
        <w:t>r</w:t>
      </w:r>
      <w:r>
        <w:t>mes fueron registrados en el Juzgado el día 4 de junio d</w:t>
      </w:r>
      <w:r>
        <w:t xml:space="preserve">e 2014 y anticipados a la Magistrada por correo electrónico en marzo de ese mismo año. </w:t>
      </w:r>
    </w:p>
    <w:p w14:paraId="17F4243D" w14:textId="77777777" w:rsidR="00D41423" w:rsidRDefault="00F423B4" w:rsidP="00F423B4">
      <w:pPr>
        <w:pStyle w:val="CuerpoA"/>
        <w:spacing w:line="360" w:lineRule="auto"/>
        <w:ind w:firstLine="720"/>
        <w:jc w:val="both"/>
      </w:pPr>
      <w:r>
        <w:t>Sin embargo</w:t>
      </w:r>
      <w:r>
        <w:t>, tales informes presentados el 4 de junio</w:t>
      </w:r>
      <w:r>
        <w:t>, constan en un tomo abierto el 16 de junio ( por diligencia del secretario judicial , hoy letrado de la Administración de Justicia )</w:t>
      </w:r>
      <w:r>
        <w:t xml:space="preserve">, pues el tomo anterior se había cerrado en igual fecha . </w:t>
      </w:r>
    </w:p>
    <w:p w14:paraId="0C1EEBCA" w14:textId="77777777" w:rsidR="00F423B4" w:rsidRDefault="00F423B4" w:rsidP="00F423B4">
      <w:pPr>
        <w:pStyle w:val="CuerpoA"/>
        <w:spacing w:line="360" w:lineRule="auto"/>
        <w:ind w:firstLine="720"/>
        <w:jc w:val="both"/>
      </w:pPr>
    </w:p>
    <w:p w14:paraId="19485DA1" w14:textId="77777777" w:rsidR="00F423B4" w:rsidRDefault="00F423B4">
      <w:pPr>
        <w:pStyle w:val="CuerpoA"/>
        <w:spacing w:line="360" w:lineRule="auto"/>
        <w:jc w:val="both"/>
      </w:pPr>
      <w:r>
        <w:t>TERCERO.- Asimismo , se informó al Alto Tribunal de que amén del retraso producido en la ca</w:t>
      </w:r>
      <w:r>
        <w:t>u</w:t>
      </w:r>
      <w:r>
        <w:t>sa</w:t>
      </w:r>
      <w:r>
        <w:t xml:space="preserve">, en la que durante un año solo se dictan dos resoluciones judiciales , constaban </w:t>
      </w:r>
      <w:r>
        <w:rPr>
          <w:rStyle w:val="Ninguno"/>
          <w:b/>
          <w:bCs/>
        </w:rPr>
        <w:t>numerosos e</w:t>
      </w:r>
      <w:r>
        <w:rPr>
          <w:rStyle w:val="Ninguno"/>
          <w:b/>
          <w:bCs/>
        </w:rPr>
        <w:t>s</w:t>
      </w:r>
      <w:r>
        <w:rPr>
          <w:rStyle w:val="Ninguno"/>
          <w:b/>
          <w:bCs/>
        </w:rPr>
        <w:t>critos pidiendo impulso procesal por parte de la acusación particular, hasta siete escr</w:t>
      </w:r>
      <w:r>
        <w:rPr>
          <w:rStyle w:val="Ninguno"/>
          <w:b/>
          <w:bCs/>
        </w:rPr>
        <w:t>i</w:t>
      </w:r>
      <w:r>
        <w:rPr>
          <w:rStyle w:val="Ninguno"/>
          <w:b/>
          <w:bCs/>
        </w:rPr>
        <w:t>tos</w:t>
      </w:r>
      <w:r>
        <w:rPr>
          <w:rStyle w:val="Ninguno"/>
          <w:b/>
          <w:bCs/>
        </w:rPr>
        <w:t>, y numerosas peticiones que constaban sin resolver</w:t>
      </w:r>
      <w:r>
        <w:rPr>
          <w:rStyle w:val="Ninguno"/>
          <w:b/>
          <w:bCs/>
        </w:rPr>
        <w:t>, como la ampliación de la quer</w:t>
      </w:r>
      <w:r>
        <w:rPr>
          <w:rStyle w:val="Ninguno"/>
          <w:b/>
          <w:bCs/>
        </w:rPr>
        <w:t>e</w:t>
      </w:r>
      <w:r>
        <w:rPr>
          <w:rStyle w:val="Ninguno"/>
          <w:b/>
          <w:bCs/>
        </w:rPr>
        <w:t>lla a la totalidad de empresas que forman el grupo empresarial del p</w:t>
      </w:r>
      <w:r>
        <w:rPr>
          <w:rStyle w:val="Ninguno"/>
          <w:b/>
          <w:bCs/>
        </w:rPr>
        <w:t>rincipal investigado y no solo a la empresa que es objeto de la querella</w:t>
      </w:r>
      <w:r>
        <w:rPr>
          <w:rStyle w:val="Ninguno"/>
          <w:b/>
          <w:bCs/>
        </w:rPr>
        <w:t>; solicitud de fianza que fue acordada por este Magistrado el 9 de diciembre de 2015</w:t>
      </w:r>
      <w:r>
        <w:rPr>
          <w:rStyle w:val="Ninguno"/>
          <w:b/>
          <w:bCs/>
        </w:rPr>
        <w:t>, la solicitud de medidas cautelares personales para los investigados, en concreto</w:t>
      </w:r>
      <w:r>
        <w:rPr>
          <w:rStyle w:val="Ninguno"/>
          <w:b/>
          <w:bCs/>
        </w:rPr>
        <w:t>, la petición d</w:t>
      </w:r>
      <w:r>
        <w:rPr>
          <w:rStyle w:val="Ninguno"/>
          <w:b/>
          <w:bCs/>
        </w:rPr>
        <w:t>e convocatoria de comparecencia del a</w:t>
      </w:r>
      <w:r>
        <w:rPr>
          <w:rStyle w:val="Ninguno"/>
          <w:b/>
          <w:bCs/>
        </w:rPr>
        <w:t>r</w:t>
      </w:r>
      <w:r>
        <w:rPr>
          <w:rStyle w:val="Ninguno"/>
          <w:b/>
          <w:bCs/>
        </w:rPr>
        <w:t xml:space="preserve">tículo 505 de la </w:t>
      </w:r>
      <w:proofErr w:type="spellStart"/>
      <w:r>
        <w:rPr>
          <w:rStyle w:val="Ninguno"/>
          <w:b/>
          <w:bCs/>
        </w:rPr>
        <w:t>LEcr</w:t>
      </w:r>
      <w:proofErr w:type="spellEnd"/>
      <w:r>
        <w:rPr>
          <w:rStyle w:val="Ninguno"/>
          <w:b/>
          <w:bCs/>
        </w:rPr>
        <w:t>, para resolver sobre la prisió</w:t>
      </w:r>
      <w:r>
        <w:rPr>
          <w:rStyle w:val="Ninguno"/>
          <w:b/>
          <w:bCs/>
        </w:rPr>
        <w:t>n provisional o libertad provisional de los i</w:t>
      </w:r>
      <w:r>
        <w:rPr>
          <w:rStyle w:val="Ninguno"/>
          <w:b/>
          <w:bCs/>
        </w:rPr>
        <w:t>n</w:t>
      </w:r>
      <w:r>
        <w:rPr>
          <w:rStyle w:val="Ninguno"/>
          <w:b/>
          <w:bCs/>
        </w:rPr>
        <w:t>vestigados</w:t>
      </w:r>
      <w:r>
        <w:t xml:space="preserve">. </w:t>
      </w:r>
    </w:p>
    <w:p w14:paraId="083CBAA4" w14:textId="77777777" w:rsidR="00F423B4" w:rsidRDefault="00F423B4">
      <w:pPr>
        <w:pStyle w:val="CuerpoA"/>
        <w:spacing w:line="360" w:lineRule="auto"/>
        <w:jc w:val="both"/>
      </w:pPr>
    </w:p>
    <w:p w14:paraId="1CD0CE31" w14:textId="77777777" w:rsidR="00D41423" w:rsidRDefault="00F423B4" w:rsidP="00F423B4">
      <w:pPr>
        <w:pStyle w:val="CuerpoA"/>
        <w:spacing w:line="360" w:lineRule="auto"/>
        <w:ind w:firstLine="720"/>
        <w:jc w:val="both"/>
      </w:pPr>
      <w:r>
        <w:t>Esta ultima solicitud, por ejemplo</w:t>
      </w:r>
      <w:r>
        <w:t>, no se resuelve en el procedimiento</w:t>
      </w:r>
      <w:r>
        <w:t>, lim</w:t>
      </w:r>
      <w:r>
        <w:t>i</w:t>
      </w:r>
      <w:r>
        <w:t>tándose la M</w:t>
      </w:r>
      <w:r>
        <w:t>a</w:t>
      </w:r>
      <w:r>
        <w:t>gistrada al dic</w:t>
      </w:r>
      <w:r>
        <w:t>tado de un pr</w:t>
      </w:r>
      <w:r>
        <w:t>o</w:t>
      </w:r>
      <w:r>
        <w:t>videncia de 7 de agosto de 2016 en la que concluye a este e</w:t>
      </w:r>
      <w:r>
        <w:t>s</w:t>
      </w:r>
      <w:r>
        <w:t>cr</w:t>
      </w:r>
      <w:r>
        <w:t>i</w:t>
      </w:r>
      <w:r>
        <w:t>to con un “ ún</w:t>
      </w:r>
      <w:r>
        <w:t>a</w:t>
      </w:r>
      <w:r>
        <w:t xml:space="preserve">se “. </w:t>
      </w:r>
    </w:p>
    <w:p w14:paraId="1182F283" w14:textId="77777777" w:rsidR="00F423B4" w:rsidRDefault="00F423B4" w:rsidP="00F423B4">
      <w:pPr>
        <w:pStyle w:val="CuerpoA"/>
        <w:spacing w:line="360" w:lineRule="auto"/>
        <w:ind w:firstLine="720"/>
        <w:jc w:val="both"/>
      </w:pPr>
    </w:p>
    <w:p w14:paraId="679E54B8" w14:textId="77777777" w:rsidR="00D41423" w:rsidRDefault="00F423B4">
      <w:pPr>
        <w:pStyle w:val="CuerpoA"/>
        <w:spacing w:line="360" w:lineRule="auto"/>
        <w:jc w:val="both"/>
      </w:pPr>
      <w:r>
        <w:t>CUARTO.- En el apartado CIRCUNSTANCIAS RECIENTES Y RELEVANTES</w:t>
      </w:r>
      <w:r>
        <w:t>, del informe remit</w:t>
      </w:r>
      <w:r>
        <w:t>i</w:t>
      </w:r>
      <w:r>
        <w:t>do a la Sala Segunda del Tribunal Supremo</w:t>
      </w:r>
      <w:r>
        <w:t>, se constatan una serie de circ</w:t>
      </w:r>
      <w:r>
        <w:t xml:space="preserve">unstancias que fueron comunicadas al Consejo General del Poder Judicial en el anterior informe . </w:t>
      </w:r>
    </w:p>
    <w:p w14:paraId="4024FB79" w14:textId="77777777" w:rsidR="00F423B4" w:rsidRDefault="00F423B4">
      <w:pPr>
        <w:pStyle w:val="CuerpoA"/>
        <w:spacing w:line="360" w:lineRule="auto"/>
        <w:jc w:val="both"/>
      </w:pPr>
    </w:p>
    <w:p w14:paraId="65D0289F" w14:textId="77777777" w:rsidR="00F423B4" w:rsidRDefault="00F423B4">
      <w:pPr>
        <w:pStyle w:val="CuerpoA"/>
        <w:spacing w:line="360" w:lineRule="auto"/>
        <w:jc w:val="both"/>
      </w:pPr>
      <w:r>
        <w:tab/>
        <w:t>En efecto</w:t>
      </w:r>
      <w:r>
        <w:t>, como quiera que se hab</w:t>
      </w:r>
      <w:r>
        <w:t>ía aportado información contable detallada por los i</w:t>
      </w:r>
      <w:r>
        <w:t>n</w:t>
      </w:r>
      <w:r>
        <w:t>vestigados</w:t>
      </w:r>
      <w:r>
        <w:t>, y una investigación patrimonial detallada confeccionada por la Agencia Tributaria</w:t>
      </w:r>
      <w:r>
        <w:t>, así como por la manifestación que efectúa a este Magistrado el principal de los investigados</w:t>
      </w:r>
      <w:r>
        <w:t>, se le cita al mismo a fin de prestar declaración sobre los extremos que ya constan en el anterior info</w:t>
      </w:r>
      <w:r>
        <w:t>r</w:t>
      </w:r>
      <w:r>
        <w:t xml:space="preserve">me. </w:t>
      </w:r>
    </w:p>
    <w:p w14:paraId="7DB34987" w14:textId="77777777" w:rsidR="00F423B4" w:rsidRDefault="00F423B4">
      <w:pPr>
        <w:pStyle w:val="CuerpoA"/>
        <w:spacing w:line="360" w:lineRule="auto"/>
        <w:jc w:val="both"/>
      </w:pPr>
    </w:p>
    <w:p w14:paraId="6218C437" w14:textId="77777777" w:rsidR="00F423B4" w:rsidRDefault="00F423B4" w:rsidP="00F423B4">
      <w:pPr>
        <w:pStyle w:val="CuerpoA"/>
        <w:spacing w:line="360" w:lineRule="auto"/>
        <w:ind w:firstLine="720"/>
        <w:jc w:val="both"/>
      </w:pPr>
      <w:r>
        <w:t>El investigado se personó e</w:t>
      </w:r>
      <w:r>
        <w:t>n dependencias judiciales, solicitando hablar con este Magi</w:t>
      </w:r>
      <w:r>
        <w:t>s</w:t>
      </w:r>
      <w:r>
        <w:t>trado</w:t>
      </w:r>
      <w:r>
        <w:t>, sie</w:t>
      </w:r>
      <w:r>
        <w:t>n</w:t>
      </w:r>
      <w:r>
        <w:t>do recibido por quien suscribe  y manifestando  que tenía datos que ponían de relieve que mant</w:t>
      </w:r>
      <w:r>
        <w:t>e</w:t>
      </w:r>
      <w:r>
        <w:t>nía y había mantenido relaciones comerciales y/o empresariales con empresas del e</w:t>
      </w:r>
      <w:r>
        <w:t>n</w:t>
      </w:r>
      <w:r>
        <w:t>torno de la pareja de la Magistrada</w:t>
      </w:r>
      <w:r>
        <w:t xml:space="preserve">. </w:t>
      </w:r>
    </w:p>
    <w:p w14:paraId="6B2C5BB4" w14:textId="77777777" w:rsidR="00F423B4" w:rsidRDefault="00F423B4" w:rsidP="00F423B4">
      <w:pPr>
        <w:pStyle w:val="CuerpoA"/>
        <w:spacing w:line="360" w:lineRule="auto"/>
        <w:ind w:firstLine="720"/>
        <w:jc w:val="both"/>
      </w:pPr>
    </w:p>
    <w:p w14:paraId="1FC6ED8C" w14:textId="77777777" w:rsidR="00F423B4" w:rsidRDefault="00F423B4" w:rsidP="00F423B4">
      <w:pPr>
        <w:pStyle w:val="CuerpoA"/>
        <w:spacing w:line="360" w:lineRule="auto"/>
        <w:ind w:firstLine="720"/>
        <w:jc w:val="both"/>
      </w:pPr>
      <w:r>
        <w:t>Manifestó a este Magistrado los detalles de tales relaciones , sie</w:t>
      </w:r>
      <w:r>
        <w:t>n</w:t>
      </w:r>
      <w:r>
        <w:t>do a</w:t>
      </w:r>
      <w:r>
        <w:t>d</w:t>
      </w:r>
      <w:r>
        <w:t>vertido por quien suscribe de que tales datos podrían tener relevancia procesal en la causa ( pos</w:t>
      </w:r>
      <w:r>
        <w:t>i</w:t>
      </w:r>
      <w:r>
        <w:t>ble co</w:t>
      </w:r>
      <w:r>
        <w:t>n</w:t>
      </w:r>
      <w:r>
        <w:t>c</w:t>
      </w:r>
      <w:r>
        <w:t>u</w:t>
      </w:r>
      <w:r>
        <w:t>rrencia de causas de abstención</w:t>
      </w:r>
      <w:r>
        <w:t xml:space="preserve">, posible nulidad de lo actuado, </w:t>
      </w:r>
      <w:proofErr w:type="spellStart"/>
      <w:r>
        <w:t>etc</w:t>
      </w:r>
      <w:proofErr w:type="spellEnd"/>
      <w:r>
        <w:t>…) que se in</w:t>
      </w:r>
      <w:r>
        <w:t>s</w:t>
      </w:r>
      <w:r>
        <w:t>truía y que tales afirm</w:t>
      </w:r>
      <w:r>
        <w:t>a</w:t>
      </w:r>
      <w:r>
        <w:t>ciones d</w:t>
      </w:r>
      <w:r>
        <w:t>e</w:t>
      </w:r>
      <w:r>
        <w:t>bían ser judicializadas en forma , a presencia de las partes</w:t>
      </w:r>
      <w:r>
        <w:t>, del Secr</w:t>
      </w:r>
      <w:r>
        <w:t>etario Judicial y en el proceso, en definitiva</w:t>
      </w:r>
      <w:r>
        <w:t>, en una declaración, pues de lo contrario car</w:t>
      </w:r>
      <w:r>
        <w:t>e</w:t>
      </w:r>
      <w:r>
        <w:t xml:space="preserve">ce </w:t>
      </w:r>
      <w:r>
        <w:lastRenderedPageBreak/>
        <w:t>de cua</w:t>
      </w:r>
      <w:r>
        <w:t>l</w:t>
      </w:r>
      <w:r>
        <w:t xml:space="preserve">quier validez o relevancia. </w:t>
      </w:r>
    </w:p>
    <w:p w14:paraId="2D93CFBB" w14:textId="77777777" w:rsidR="00F423B4" w:rsidRDefault="00F423B4" w:rsidP="00F423B4">
      <w:pPr>
        <w:pStyle w:val="CuerpoA"/>
        <w:spacing w:line="360" w:lineRule="auto"/>
        <w:ind w:firstLine="720"/>
        <w:jc w:val="both"/>
      </w:pPr>
    </w:p>
    <w:p w14:paraId="1A94F16F" w14:textId="77777777" w:rsidR="00F423B4" w:rsidRDefault="00F423B4" w:rsidP="00F423B4">
      <w:pPr>
        <w:pStyle w:val="CuerpoA"/>
        <w:spacing w:line="360" w:lineRule="auto"/>
        <w:ind w:firstLine="720"/>
        <w:jc w:val="both"/>
      </w:pPr>
      <w:r>
        <w:t>Así</w:t>
      </w:r>
      <w:r>
        <w:t>, una vez que este Magistrado info</w:t>
      </w:r>
      <w:r>
        <w:t>r</w:t>
      </w:r>
      <w:r>
        <w:t>ma cumpl</w:t>
      </w:r>
      <w:r>
        <w:t>i</w:t>
      </w:r>
      <w:r>
        <w:t>damente a la Fi</w:t>
      </w:r>
      <w:r>
        <w:t>s</w:t>
      </w:r>
      <w:r>
        <w:t>cal que pa</w:t>
      </w:r>
      <w:r>
        <w:t>r</w:t>
      </w:r>
      <w:r>
        <w:t>ticipa en la causa de las manifestaciones del investigado</w:t>
      </w:r>
      <w:r>
        <w:t>, del resultado de la inve</w:t>
      </w:r>
      <w:r>
        <w:t>s</w:t>
      </w:r>
      <w:r>
        <w:t>t</w:t>
      </w:r>
      <w:r>
        <w:t>i</w:t>
      </w:r>
      <w:r>
        <w:t>g</w:t>
      </w:r>
      <w:r>
        <w:t>a</w:t>
      </w:r>
      <w:r>
        <w:t>ción patr</w:t>
      </w:r>
      <w:r>
        <w:t>imonial</w:t>
      </w:r>
      <w:r>
        <w:t>, y de los datos que figuran en la contabilidad</w:t>
      </w:r>
      <w:r>
        <w:t>, se procede a citar</w:t>
      </w:r>
      <w:r>
        <w:t>, días de</w:t>
      </w:r>
      <w:r>
        <w:t>s</w:t>
      </w:r>
      <w:r>
        <w:t>pués pero con celeridad , al investigado a fin de prestar declar</w:t>
      </w:r>
      <w:r>
        <w:t>a</w:t>
      </w:r>
      <w:r>
        <w:t>ción ante el Juzgado</w:t>
      </w:r>
      <w:r>
        <w:t>, en la que realiza las man</w:t>
      </w:r>
      <w:r>
        <w:t>i</w:t>
      </w:r>
      <w:r>
        <w:t>festaciones que ya han sido objeto de informe por este Magistrado</w:t>
      </w:r>
      <w:r>
        <w:t xml:space="preserve">. </w:t>
      </w:r>
    </w:p>
    <w:p w14:paraId="5EFEE126" w14:textId="77777777" w:rsidR="00F423B4" w:rsidRDefault="00F423B4" w:rsidP="00F423B4">
      <w:pPr>
        <w:pStyle w:val="CuerpoA"/>
        <w:spacing w:line="360" w:lineRule="auto"/>
        <w:ind w:firstLine="720"/>
        <w:jc w:val="both"/>
      </w:pPr>
    </w:p>
    <w:p w14:paraId="731066FD" w14:textId="77777777" w:rsidR="00F423B4" w:rsidRDefault="00F423B4" w:rsidP="00F423B4">
      <w:pPr>
        <w:pStyle w:val="CuerpoA"/>
        <w:spacing w:line="360" w:lineRule="auto"/>
        <w:ind w:firstLine="720"/>
        <w:jc w:val="both"/>
      </w:pPr>
      <w:r>
        <w:t>En dicha  convers</w:t>
      </w:r>
      <w:r>
        <w:t>ación</w:t>
      </w:r>
      <w:r>
        <w:t xml:space="preserve">, el investigado realiza otras manifestaciones </w:t>
      </w:r>
      <w:r>
        <w:t>respecto de otros m</w:t>
      </w:r>
      <w:r>
        <w:t>a</w:t>
      </w:r>
      <w:r>
        <w:t>gistrados y re</w:t>
      </w:r>
      <w:r>
        <w:t>s</w:t>
      </w:r>
      <w:r>
        <w:t>pecto de una Dip</w:t>
      </w:r>
      <w:r>
        <w:t>utada por Las Palmas</w:t>
      </w:r>
      <w:r>
        <w:t xml:space="preserve">, no la Ilma. Sra. </w:t>
      </w:r>
      <w:proofErr w:type="spellStart"/>
      <w:r>
        <w:t>Rosell</w:t>
      </w:r>
      <w:proofErr w:type="spellEnd"/>
      <w:r>
        <w:t>, ajenas a la causa en cuestión , extremos estos que no son objeto del pr</w:t>
      </w:r>
      <w:r>
        <w:t>e</w:t>
      </w:r>
      <w:r>
        <w:t>sente informe</w:t>
      </w:r>
      <w:r>
        <w:t>, si bien fueron puestos de manifiesto a la Fiscal</w:t>
      </w:r>
      <w:r>
        <w:t>, y re</w:t>
      </w:r>
      <w:r>
        <w:t>s</w:t>
      </w:r>
      <w:r>
        <w:t>pe</w:t>
      </w:r>
      <w:r>
        <w:t>c</w:t>
      </w:r>
      <w:r>
        <w:t>to de los cuales  estoy a disposición del CGPJ para cualquier acl</w:t>
      </w:r>
      <w:r>
        <w:t>a</w:t>
      </w:r>
      <w:r>
        <w:t>ración si cons</w:t>
      </w:r>
      <w:r>
        <w:t>iderasen los mismos relevantes</w:t>
      </w:r>
      <w:r>
        <w:t xml:space="preserve">.  </w:t>
      </w:r>
    </w:p>
    <w:p w14:paraId="574BDF3C" w14:textId="77777777" w:rsidR="00F423B4" w:rsidRDefault="00F423B4" w:rsidP="00F423B4">
      <w:pPr>
        <w:pStyle w:val="CuerpoA"/>
        <w:spacing w:line="360" w:lineRule="auto"/>
        <w:ind w:firstLine="720"/>
        <w:jc w:val="both"/>
      </w:pPr>
    </w:p>
    <w:p w14:paraId="14BFED39" w14:textId="77777777" w:rsidR="00D41423" w:rsidRDefault="00F423B4" w:rsidP="00F423B4">
      <w:pPr>
        <w:pStyle w:val="CuerpoA"/>
        <w:spacing w:line="360" w:lineRule="auto"/>
        <w:ind w:firstLine="720"/>
        <w:jc w:val="both"/>
      </w:pPr>
      <w:r>
        <w:t>Esta m</w:t>
      </w:r>
      <w:r>
        <w:t>a</w:t>
      </w:r>
      <w:r>
        <w:t>nifestación espontánea del investigado que, insisto</w:t>
      </w:r>
      <w:r>
        <w:t>, tanto este M</w:t>
      </w:r>
      <w:r>
        <w:t>a</w:t>
      </w:r>
      <w:r>
        <w:t>gistr</w:t>
      </w:r>
      <w:r>
        <w:t>a</w:t>
      </w:r>
      <w:r>
        <w:t>do como el Ministerio Fi</w:t>
      </w:r>
      <w:r>
        <w:t>s</w:t>
      </w:r>
      <w:r>
        <w:t>cal quisieron que constar</w:t>
      </w:r>
      <w:r>
        <w:t>a en el proced</w:t>
      </w:r>
      <w:r>
        <w:t>i</w:t>
      </w:r>
      <w:r>
        <w:t>miento deb</w:t>
      </w:r>
      <w:r>
        <w:t>i</w:t>
      </w:r>
      <w:r>
        <w:t>damente cu</w:t>
      </w:r>
      <w:r>
        <w:t>m</w:t>
      </w:r>
      <w:r>
        <w:t>pl</w:t>
      </w:r>
      <w:r>
        <w:t>i</w:t>
      </w:r>
      <w:r>
        <w:t>me</w:t>
      </w:r>
      <w:r>
        <w:t>n</w:t>
      </w:r>
      <w:r>
        <w:t>tada y asist</w:t>
      </w:r>
      <w:r>
        <w:t>i</w:t>
      </w:r>
      <w:r>
        <w:t>do el invest</w:t>
      </w:r>
      <w:r>
        <w:t>i</w:t>
      </w:r>
      <w:r>
        <w:t>gado de todas las garantías procesales</w:t>
      </w:r>
      <w:r>
        <w:t>, arrojó la tot</w:t>
      </w:r>
      <w:r>
        <w:t>a</w:t>
      </w:r>
      <w:r>
        <w:t>lidad de los datos que motivaron el informe que se remite al CGPJ .</w:t>
      </w:r>
    </w:p>
    <w:p w14:paraId="21FC50D1" w14:textId="77777777" w:rsidR="00D41423" w:rsidRDefault="00D41423">
      <w:pPr>
        <w:pStyle w:val="CuerpoA"/>
        <w:spacing w:line="360" w:lineRule="auto"/>
        <w:jc w:val="both"/>
      </w:pPr>
    </w:p>
    <w:p w14:paraId="67B522BD" w14:textId="77777777" w:rsidR="00D41423" w:rsidRDefault="00F423B4">
      <w:pPr>
        <w:pStyle w:val="CuerpoA"/>
        <w:spacing w:line="360" w:lineRule="auto"/>
        <w:jc w:val="both"/>
      </w:pPr>
      <w:r>
        <w:t>QUINTO.- En el apartado conclusiones del informe remitido al Tr</w:t>
      </w:r>
      <w:r>
        <w:t>ibunal Supremo se constata que entre la providencia de 14 de julio de 2014 y la de 10 de julio de 2015</w:t>
      </w:r>
      <w:r>
        <w:t>, que accede al sistema Atlante el 14 de julio de 2015</w:t>
      </w:r>
      <w:r>
        <w:t>,  se dicto tan solo el auto de 5 de mayo de 2015 que resolvía un r</w:t>
      </w:r>
      <w:r>
        <w:t>e</w:t>
      </w:r>
      <w:r>
        <w:t>curso interpuesto por el Minis</w:t>
      </w:r>
      <w:r>
        <w:t>terio Fiscal en abril del año anterior</w:t>
      </w:r>
      <w:r>
        <w:t>, y una providencia de 18 de j</w:t>
      </w:r>
      <w:r>
        <w:t>u</w:t>
      </w:r>
      <w:r>
        <w:t>nio, cuando existían escritos de ampliación de querella, solicitud de fianza, recurso de reforma pendiente</w:t>
      </w:r>
      <w:r>
        <w:t>, diligencias pendientes (numerosas testificales)</w:t>
      </w:r>
      <w:r>
        <w:t xml:space="preserve">, informes de la policía </w:t>
      </w:r>
      <w:r>
        <w:t>que deberían haber sido objeto de análisis y estudio por las partes</w:t>
      </w:r>
      <w:r>
        <w:t>, y se unieron al procedimiento sin sello ni registro alguno</w:t>
      </w:r>
      <w:r>
        <w:t xml:space="preserve">, y hasta siete peticiones de impulso procesal. </w:t>
      </w:r>
    </w:p>
    <w:p w14:paraId="2B028B12" w14:textId="77777777" w:rsidR="00D41423" w:rsidRDefault="00D41423">
      <w:pPr>
        <w:pStyle w:val="CuerpoA"/>
        <w:spacing w:line="360" w:lineRule="auto"/>
        <w:jc w:val="both"/>
      </w:pPr>
    </w:p>
    <w:p w14:paraId="1B9E0649" w14:textId="77777777" w:rsidR="00D41423" w:rsidRDefault="00F423B4">
      <w:pPr>
        <w:pStyle w:val="CuerpoA"/>
        <w:spacing w:line="360" w:lineRule="auto"/>
        <w:jc w:val="both"/>
      </w:pPr>
      <w:r>
        <w:t>Es todo cuanto me cumplo informar, remitié</w:t>
      </w:r>
      <w:r>
        <w:t>ndose copia del presente al Exc</w:t>
      </w:r>
      <w:r>
        <w:t>mo. Sr. Pres</w:t>
      </w:r>
      <w:r>
        <w:t>i</w:t>
      </w:r>
      <w:r>
        <w:t>dente del Tribunal Superior de Justicia de Canarias  y su Sala de Gobierno a los efectos oport</w:t>
      </w:r>
      <w:r>
        <w:t>u</w:t>
      </w:r>
      <w:r>
        <w:t xml:space="preserve">nos. </w:t>
      </w:r>
    </w:p>
    <w:p w14:paraId="1863E2B5" w14:textId="77777777" w:rsidR="00D41423" w:rsidRDefault="00D41423">
      <w:pPr>
        <w:pStyle w:val="CuerpoA"/>
        <w:jc w:val="both"/>
      </w:pPr>
    </w:p>
    <w:p w14:paraId="4AFCF878" w14:textId="77777777" w:rsidR="00D41423" w:rsidRDefault="00D41423">
      <w:pPr>
        <w:pStyle w:val="CuerpoA"/>
        <w:jc w:val="both"/>
      </w:pPr>
    </w:p>
    <w:p w14:paraId="65D4EEB4" w14:textId="77777777" w:rsidR="00D41423" w:rsidRDefault="00F423B4">
      <w:pPr>
        <w:pStyle w:val="CuerpoA"/>
        <w:jc w:val="both"/>
      </w:pPr>
      <w:r>
        <w:tab/>
        <w:t>En la ciudad de Las Palmas a cuatro de mayo de dos mil diecis</w:t>
      </w:r>
      <w:r>
        <w:t xml:space="preserve">éis. </w:t>
      </w:r>
    </w:p>
    <w:p w14:paraId="34D66ACC" w14:textId="77777777" w:rsidR="00D41423" w:rsidRDefault="00D41423">
      <w:pPr>
        <w:pStyle w:val="CuerpoA"/>
        <w:jc w:val="both"/>
      </w:pPr>
    </w:p>
    <w:p w14:paraId="20CBF42B" w14:textId="77777777" w:rsidR="00D41423" w:rsidRDefault="00D41423">
      <w:pPr>
        <w:pStyle w:val="CuerpoA"/>
        <w:jc w:val="both"/>
      </w:pPr>
    </w:p>
    <w:p w14:paraId="4B62EA37" w14:textId="77777777" w:rsidR="00D41423" w:rsidRDefault="00D41423">
      <w:pPr>
        <w:pStyle w:val="CuerpoA"/>
        <w:jc w:val="both"/>
      </w:pPr>
    </w:p>
    <w:p w14:paraId="2CC01C98" w14:textId="77777777" w:rsidR="00D41423" w:rsidRDefault="00D41423">
      <w:pPr>
        <w:pStyle w:val="CuerpoA"/>
        <w:jc w:val="both"/>
      </w:pPr>
    </w:p>
    <w:p w14:paraId="6115BA2D" w14:textId="77777777" w:rsidR="00D41423" w:rsidRDefault="00D41423">
      <w:pPr>
        <w:pStyle w:val="CuerpoA"/>
        <w:jc w:val="both"/>
      </w:pPr>
    </w:p>
    <w:p w14:paraId="19942AB7" w14:textId="77777777" w:rsidR="00D41423" w:rsidRDefault="00D41423">
      <w:pPr>
        <w:pStyle w:val="CuerpoA"/>
        <w:jc w:val="both"/>
      </w:pPr>
    </w:p>
    <w:p w14:paraId="64376434" w14:textId="77777777" w:rsidR="00D41423" w:rsidRDefault="00D41423">
      <w:pPr>
        <w:pStyle w:val="CuerpoA"/>
        <w:jc w:val="both"/>
      </w:pPr>
    </w:p>
    <w:p w14:paraId="3C0C01CC" w14:textId="77777777" w:rsidR="00D41423" w:rsidRDefault="00F423B4">
      <w:pPr>
        <w:pStyle w:val="CuerpoA"/>
        <w:jc w:val="both"/>
      </w:pPr>
      <w:r>
        <w:tab/>
        <w:t xml:space="preserve">Fdo.- Salvador Alba . Magistrado. </w:t>
      </w:r>
      <w:bookmarkStart w:id="0" w:name="_GoBack"/>
      <w:bookmarkEnd w:id="0"/>
    </w:p>
    <w:sectPr w:rsidR="00D41423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A2DCF" w14:textId="77777777" w:rsidR="00000000" w:rsidRDefault="00F423B4">
      <w:r>
        <w:separator/>
      </w:r>
    </w:p>
  </w:endnote>
  <w:endnote w:type="continuationSeparator" w:id="0">
    <w:p w14:paraId="43960571" w14:textId="77777777" w:rsidR="00000000" w:rsidRDefault="00F4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448C4" w14:textId="77777777" w:rsidR="00F423B4" w:rsidRDefault="00F423B4" w:rsidP="004630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684818" w14:textId="77777777" w:rsidR="00F423B4" w:rsidRDefault="00F423B4" w:rsidP="00F423B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B1FEC" w14:textId="77777777" w:rsidR="00F423B4" w:rsidRDefault="00F423B4" w:rsidP="004630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1D4654C" w14:textId="77777777" w:rsidR="00D41423" w:rsidRDefault="00D41423" w:rsidP="00F423B4">
    <w:pPr>
      <w:pStyle w:val="Cabeceraypi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DBFF5" w14:textId="77777777" w:rsidR="00000000" w:rsidRDefault="00F423B4">
      <w:r>
        <w:separator/>
      </w:r>
    </w:p>
  </w:footnote>
  <w:footnote w:type="continuationSeparator" w:id="0">
    <w:p w14:paraId="31EE17CA" w14:textId="77777777" w:rsidR="00000000" w:rsidRDefault="00F42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BB19E" w14:textId="77777777" w:rsidR="00D41423" w:rsidRDefault="00D41423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1423"/>
    <w:rsid w:val="00D41423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8E9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423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3B4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F423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423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3B4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F4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7064</Characters>
  <Application>Microsoft Macintosh Word</Application>
  <DocSecurity>0</DocSecurity>
  <Lines>58</Lines>
  <Paragraphs>16</Paragraphs>
  <ScaleCrop>false</ScaleCrop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BELL</cp:lastModifiedBy>
  <cp:revision>2</cp:revision>
  <cp:lastPrinted>2016-05-11T16:14:00Z</cp:lastPrinted>
  <dcterms:created xsi:type="dcterms:W3CDTF">2016-05-11T16:07:00Z</dcterms:created>
  <dcterms:modified xsi:type="dcterms:W3CDTF">2016-05-11T16:14:00Z</dcterms:modified>
</cp:coreProperties>
</file>