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0C" w:rsidRPr="006054C7" w:rsidRDefault="005E770C" w:rsidP="005F1FEF">
      <w:pPr>
        <w:pStyle w:val="Ttulo2"/>
        <w:jc w:val="center"/>
        <w:rPr>
          <w:rFonts w:asciiTheme="minorHAnsi" w:hAnsiTheme="minorHAnsi"/>
          <w:b/>
          <w:color w:val="auto"/>
          <w:sz w:val="28"/>
          <w:szCs w:val="28"/>
        </w:rPr>
      </w:pPr>
      <w:r w:rsidRPr="006054C7">
        <w:rPr>
          <w:rFonts w:asciiTheme="minorHAnsi" w:hAnsiTheme="minorHAnsi"/>
          <w:b/>
          <w:color w:val="auto"/>
          <w:sz w:val="28"/>
          <w:szCs w:val="28"/>
        </w:rPr>
        <w:t>A LA MESA DEL CONGRESO DE LOS DIPUTADOS</w:t>
      </w:r>
    </w:p>
    <w:p w:rsidR="005E770C" w:rsidRPr="004B1C05" w:rsidRDefault="005E770C" w:rsidP="0067589C">
      <w:pPr>
        <w:jc w:val="both"/>
        <w:rPr>
          <w:rFonts w:cs="Calibri"/>
        </w:rPr>
      </w:pPr>
    </w:p>
    <w:p w:rsidR="005E770C" w:rsidRPr="00984A73" w:rsidRDefault="005E770C" w:rsidP="00C44329">
      <w:pPr>
        <w:spacing w:after="240" w:line="276" w:lineRule="auto"/>
        <w:jc w:val="both"/>
        <w:rPr>
          <w:rFonts w:cs="Calibri"/>
          <w:b/>
        </w:rPr>
      </w:pPr>
      <w:r w:rsidRPr="004B1C05">
        <w:rPr>
          <w:rFonts w:cs="Calibri"/>
          <w:szCs w:val="28"/>
        </w:rPr>
        <w:t xml:space="preserve">El </w:t>
      </w:r>
      <w:r w:rsidRPr="004B1C05">
        <w:rPr>
          <w:rFonts w:cs="Calibri"/>
          <w:b/>
          <w:szCs w:val="28"/>
        </w:rPr>
        <w:t>Grupo Parlamentario Ciudadanos</w:t>
      </w:r>
      <w:r w:rsidRPr="004B1C05">
        <w:rPr>
          <w:rFonts w:cs="Calibri"/>
          <w:szCs w:val="28"/>
        </w:rPr>
        <w:t>, al</w:t>
      </w:r>
      <w:r w:rsidR="00CF37BE" w:rsidRPr="004B1C05">
        <w:rPr>
          <w:rFonts w:cs="Calibri"/>
          <w:szCs w:val="28"/>
        </w:rPr>
        <w:t xml:space="preserve"> amparo </w:t>
      </w:r>
      <w:r w:rsidRPr="004B1C05">
        <w:rPr>
          <w:rFonts w:cs="Calibri"/>
          <w:szCs w:val="28"/>
        </w:rPr>
        <w:t xml:space="preserve">de lo establecido en </w:t>
      </w:r>
      <w:r w:rsidR="00E828FB" w:rsidRPr="004B1C05">
        <w:rPr>
          <w:rFonts w:cs="Calibri"/>
          <w:szCs w:val="28"/>
        </w:rPr>
        <w:t xml:space="preserve">los </w:t>
      </w:r>
      <w:r w:rsidRPr="004B1C05">
        <w:rPr>
          <w:rFonts w:cs="Calibri"/>
          <w:szCs w:val="28"/>
        </w:rPr>
        <w:t>artículo</w:t>
      </w:r>
      <w:r w:rsidR="00E828FB" w:rsidRPr="004B1C05">
        <w:rPr>
          <w:rFonts w:cs="Calibri"/>
          <w:szCs w:val="28"/>
        </w:rPr>
        <w:t>s</w:t>
      </w:r>
      <w:r w:rsidRPr="004B1C05">
        <w:rPr>
          <w:rFonts w:cs="Calibri"/>
          <w:szCs w:val="28"/>
        </w:rPr>
        <w:t xml:space="preserve"> 124 y concordantes del Reglamento </w:t>
      </w:r>
      <w:r w:rsidR="00CF37BE" w:rsidRPr="004B1C05">
        <w:rPr>
          <w:rFonts w:cs="Calibri"/>
          <w:szCs w:val="28"/>
        </w:rPr>
        <w:t xml:space="preserve">de la </w:t>
      </w:r>
      <w:r w:rsidRPr="004B1C05">
        <w:rPr>
          <w:rFonts w:cs="Calibri"/>
          <w:szCs w:val="28"/>
        </w:rPr>
        <w:t xml:space="preserve">Cámara, presenta la siguiente </w:t>
      </w:r>
      <w:r w:rsidR="00CF37BE" w:rsidRPr="004B1C05">
        <w:rPr>
          <w:rFonts w:cs="Calibri"/>
          <w:b/>
          <w:szCs w:val="28"/>
        </w:rPr>
        <w:t>Proposición de Ley</w:t>
      </w:r>
      <w:r w:rsidR="00B0324D" w:rsidRPr="004B1C05">
        <w:rPr>
          <w:rFonts w:cs="Calibri"/>
          <w:b/>
          <w:szCs w:val="28"/>
        </w:rPr>
        <w:t xml:space="preserve"> </w:t>
      </w:r>
      <w:r w:rsidR="001F4C72" w:rsidRPr="004B1C05">
        <w:rPr>
          <w:rFonts w:cs="Calibri"/>
          <w:b/>
          <w:szCs w:val="28"/>
        </w:rPr>
        <w:t>de</w:t>
      </w:r>
      <w:r w:rsidR="00B47639">
        <w:rPr>
          <w:rFonts w:cs="Calibri"/>
          <w:b/>
          <w:szCs w:val="28"/>
        </w:rPr>
        <w:t xml:space="preserve"> Memoria, Dignidad y Rep</w:t>
      </w:r>
      <w:r w:rsidR="00EE2AD8">
        <w:rPr>
          <w:rFonts w:cs="Calibri"/>
          <w:b/>
          <w:szCs w:val="28"/>
        </w:rPr>
        <w:t>a</w:t>
      </w:r>
      <w:r w:rsidR="00733AC2">
        <w:rPr>
          <w:rFonts w:cs="Calibri"/>
          <w:b/>
          <w:szCs w:val="28"/>
        </w:rPr>
        <w:t>ración de</w:t>
      </w:r>
      <w:r w:rsidR="005340D6">
        <w:rPr>
          <w:rFonts w:cs="Calibri"/>
          <w:b/>
          <w:szCs w:val="28"/>
        </w:rPr>
        <w:t xml:space="preserve"> todas</w:t>
      </w:r>
      <w:r w:rsidR="00733AC2">
        <w:rPr>
          <w:rFonts w:cs="Calibri"/>
          <w:b/>
          <w:szCs w:val="28"/>
        </w:rPr>
        <w:t xml:space="preserve"> las Víctimas del Terrorismo</w:t>
      </w:r>
      <w:r w:rsidR="00926120" w:rsidRPr="00984A73">
        <w:rPr>
          <w:rFonts w:cs="Calibri"/>
          <w:b/>
        </w:rPr>
        <w:t>.</w:t>
      </w:r>
    </w:p>
    <w:p w:rsidR="005E770C" w:rsidRPr="004B1C05" w:rsidRDefault="0099614E" w:rsidP="009B59AE">
      <w:pPr>
        <w:spacing w:after="240" w:line="276" w:lineRule="auto"/>
        <w:ind w:left="2880"/>
        <w:rPr>
          <w:rFonts w:cs="Calibri"/>
          <w:szCs w:val="28"/>
        </w:rPr>
      </w:pPr>
      <w:r>
        <w:rPr>
          <w:rFonts w:cs="Calibri"/>
          <w:szCs w:val="28"/>
        </w:rPr>
        <w:t xml:space="preserve">    </w:t>
      </w:r>
      <w:r w:rsidR="00477433">
        <w:rPr>
          <w:rFonts w:cs="Calibri"/>
          <w:szCs w:val="28"/>
        </w:rPr>
        <w:t xml:space="preserve">              </w:t>
      </w:r>
      <w:r w:rsidR="005E770C" w:rsidRPr="004B1C05">
        <w:rPr>
          <w:rFonts w:cs="Calibri"/>
          <w:szCs w:val="28"/>
        </w:rPr>
        <w:t xml:space="preserve">Congreso de los Diputados, </w:t>
      </w:r>
      <w:r w:rsidR="00011BD4" w:rsidRPr="004B1C05">
        <w:rPr>
          <w:rFonts w:cs="Calibri"/>
          <w:szCs w:val="28"/>
        </w:rPr>
        <w:fldChar w:fldCharType="begin"/>
      </w:r>
      <w:r w:rsidR="00011BD4" w:rsidRPr="004B1C05">
        <w:rPr>
          <w:rFonts w:cs="Calibri"/>
          <w:szCs w:val="28"/>
        </w:rPr>
        <w:instrText xml:space="preserve"> TIME \@ "d 'de' MMMM 'de' yyyy" </w:instrText>
      </w:r>
      <w:r w:rsidR="00011BD4" w:rsidRPr="004B1C05">
        <w:rPr>
          <w:rFonts w:cs="Calibri"/>
          <w:szCs w:val="28"/>
        </w:rPr>
        <w:fldChar w:fldCharType="separate"/>
      </w:r>
      <w:r w:rsidR="004A7D54">
        <w:rPr>
          <w:rFonts w:cs="Calibri"/>
          <w:noProof/>
          <w:szCs w:val="28"/>
        </w:rPr>
        <w:t>26 de junio de 2019</w:t>
      </w:r>
      <w:r w:rsidR="00011BD4" w:rsidRPr="004B1C05">
        <w:rPr>
          <w:rFonts w:cs="Calibri"/>
          <w:szCs w:val="28"/>
        </w:rPr>
        <w:fldChar w:fldCharType="end"/>
      </w:r>
    </w:p>
    <w:p w:rsidR="005E770C" w:rsidRPr="004B1C05" w:rsidRDefault="005E770C" w:rsidP="0067589C">
      <w:pPr>
        <w:jc w:val="both"/>
        <w:rPr>
          <w:rFonts w:cs="Calibri"/>
          <w:b/>
          <w:sz w:val="28"/>
          <w:szCs w:val="28"/>
          <w:u w:val="single"/>
        </w:rPr>
      </w:pPr>
    </w:p>
    <w:p w:rsidR="005E770C" w:rsidRPr="004B1C05" w:rsidRDefault="005E770C" w:rsidP="0067589C">
      <w:pPr>
        <w:jc w:val="both"/>
        <w:rPr>
          <w:rFonts w:cs="Calibri"/>
          <w:b/>
          <w:sz w:val="28"/>
          <w:szCs w:val="28"/>
          <w:u w:val="single"/>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sz w:val="28"/>
          <w:szCs w:val="28"/>
          <w:lang w:val="es-ES"/>
        </w:rPr>
      </w:pPr>
    </w:p>
    <w:p w:rsidR="005E770C" w:rsidRPr="004B1C05" w:rsidRDefault="005E770C" w:rsidP="0067589C">
      <w:pPr>
        <w:jc w:val="both"/>
        <w:rPr>
          <w:rFonts w:eastAsia="Calibri" w:cs="Calibri"/>
          <w:sz w:val="28"/>
          <w:szCs w:val="28"/>
          <w:lang w:val="es-ES"/>
        </w:rPr>
      </w:pPr>
    </w:p>
    <w:p w:rsidR="00811CC6" w:rsidRPr="004B1C05" w:rsidRDefault="00811CC6"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C738B4" w:rsidRPr="004B1C05" w:rsidRDefault="00C738B4" w:rsidP="0067589C">
      <w:pPr>
        <w:jc w:val="both"/>
        <w:rPr>
          <w:rFonts w:eastAsia="Calibri" w:cs="Calibri"/>
          <w:b/>
          <w:sz w:val="28"/>
          <w:szCs w:val="28"/>
          <w:u w:val="single"/>
          <w:lang w:val="es-ES"/>
        </w:rPr>
      </w:pPr>
    </w:p>
    <w:p w:rsidR="00C738B4" w:rsidRPr="004B1C05" w:rsidRDefault="00C738B4" w:rsidP="0067589C">
      <w:pPr>
        <w:jc w:val="both"/>
        <w:rPr>
          <w:rFonts w:eastAsia="Calibri" w:cs="Calibri"/>
          <w:b/>
          <w:sz w:val="28"/>
          <w:szCs w:val="28"/>
          <w:u w:val="single"/>
          <w:lang w:val="es-ES"/>
        </w:rPr>
      </w:pPr>
    </w:p>
    <w:p w:rsidR="00C738B4" w:rsidRPr="004B1C05" w:rsidRDefault="00C738B4" w:rsidP="0067589C">
      <w:pPr>
        <w:jc w:val="both"/>
        <w:rPr>
          <w:rFonts w:eastAsia="Calibri" w:cs="Calibri"/>
          <w:b/>
          <w:sz w:val="28"/>
          <w:szCs w:val="28"/>
          <w:u w:val="single"/>
          <w:lang w:val="es-ES"/>
        </w:rPr>
      </w:pPr>
    </w:p>
    <w:p w:rsidR="00C738B4" w:rsidRPr="004B1C05" w:rsidRDefault="00C738B4"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5E770C" w:rsidRPr="004B1C05" w:rsidRDefault="005E770C" w:rsidP="0067589C">
      <w:pPr>
        <w:jc w:val="both"/>
        <w:rPr>
          <w:rFonts w:eastAsia="Calibri" w:cs="Calibri"/>
          <w:b/>
          <w:sz w:val="28"/>
          <w:szCs w:val="28"/>
          <w:u w:val="single"/>
          <w:lang w:val="es-ES"/>
        </w:rPr>
      </w:pPr>
    </w:p>
    <w:p w:rsidR="00011BD4" w:rsidRPr="004B1C05" w:rsidRDefault="00B1077C" w:rsidP="0067589C">
      <w:pPr>
        <w:jc w:val="center"/>
        <w:rPr>
          <w:rFonts w:eastAsia="Calibri" w:cs="Calibri"/>
          <w:szCs w:val="28"/>
          <w:lang w:val="es-ES"/>
        </w:rPr>
      </w:pPr>
      <w:r w:rsidRPr="004B1C05">
        <w:rPr>
          <w:rFonts w:eastAsia="Calibri" w:cs="Calibri"/>
          <w:szCs w:val="28"/>
          <w:lang w:val="es-ES"/>
        </w:rPr>
        <w:t>Miguel Ángel Gutiérrez Vivas</w:t>
      </w:r>
    </w:p>
    <w:p w:rsidR="005E770C" w:rsidRPr="004B1C05" w:rsidRDefault="005E770C" w:rsidP="0067589C">
      <w:pPr>
        <w:jc w:val="center"/>
        <w:rPr>
          <w:rFonts w:eastAsia="Calibri" w:cs="Calibri"/>
          <w:szCs w:val="28"/>
          <w:lang w:val="es-ES"/>
        </w:rPr>
      </w:pPr>
      <w:r w:rsidRPr="004B1C05">
        <w:rPr>
          <w:rFonts w:eastAsia="Calibri" w:cs="Calibri"/>
          <w:szCs w:val="28"/>
          <w:lang w:val="es-ES"/>
        </w:rPr>
        <w:t xml:space="preserve">Portavoz </w:t>
      </w:r>
      <w:r w:rsidR="00C1633D">
        <w:rPr>
          <w:rFonts w:eastAsia="Calibri" w:cs="Calibri"/>
          <w:szCs w:val="28"/>
          <w:lang w:val="es-ES"/>
        </w:rPr>
        <w:t>Su</w:t>
      </w:r>
      <w:r w:rsidR="00B1077C" w:rsidRPr="004B1C05">
        <w:rPr>
          <w:rFonts w:eastAsia="Calibri" w:cs="Calibri"/>
          <w:szCs w:val="28"/>
          <w:lang w:val="es-ES"/>
        </w:rPr>
        <w:t xml:space="preserve">stituto </w:t>
      </w:r>
      <w:r w:rsidRPr="004B1C05">
        <w:rPr>
          <w:rFonts w:eastAsia="Calibri" w:cs="Calibri"/>
          <w:szCs w:val="28"/>
          <w:lang w:val="es-ES"/>
        </w:rPr>
        <w:t>del Grupo Parlamentario Ciudadanos</w:t>
      </w:r>
    </w:p>
    <w:p w:rsidR="005E770C" w:rsidRPr="004B1C05" w:rsidRDefault="005E770C" w:rsidP="0067589C">
      <w:pPr>
        <w:jc w:val="both"/>
        <w:rPr>
          <w:rFonts w:eastAsia="Calibri" w:cs="Calibri"/>
          <w:b/>
          <w:sz w:val="28"/>
          <w:szCs w:val="28"/>
          <w:u w:val="single"/>
          <w:lang w:val="es-ES"/>
        </w:rPr>
      </w:pPr>
    </w:p>
    <w:p w:rsidR="00C1633D" w:rsidRDefault="00C1633D" w:rsidP="00814501">
      <w:pPr>
        <w:jc w:val="center"/>
        <w:rPr>
          <w:rFonts w:cs="Calibri"/>
          <w:b/>
        </w:rPr>
      </w:pPr>
    </w:p>
    <w:p w:rsidR="000367AA" w:rsidRDefault="000367AA" w:rsidP="000367AA">
      <w:pPr>
        <w:rPr>
          <w:rFonts w:cs="Calibri"/>
          <w:b/>
          <w:sz w:val="28"/>
        </w:rPr>
      </w:pPr>
    </w:p>
    <w:p w:rsidR="000367AA" w:rsidRDefault="000367AA" w:rsidP="000367AA">
      <w:pPr>
        <w:rPr>
          <w:rFonts w:cs="Calibri"/>
          <w:b/>
          <w:sz w:val="28"/>
        </w:rPr>
      </w:pPr>
    </w:p>
    <w:p w:rsidR="007B3D31" w:rsidRPr="000367AA" w:rsidRDefault="007B3D31" w:rsidP="00F21FB1">
      <w:pPr>
        <w:spacing w:after="240"/>
        <w:jc w:val="center"/>
        <w:rPr>
          <w:rFonts w:cs="Calibri"/>
          <w:b/>
          <w:sz w:val="28"/>
        </w:rPr>
      </w:pPr>
      <w:r w:rsidRPr="00C1633D">
        <w:rPr>
          <w:rFonts w:cs="Calibri"/>
          <w:b/>
          <w:sz w:val="28"/>
        </w:rPr>
        <w:t>EXPOSICIÓN DE MOTIVOS</w:t>
      </w:r>
    </w:p>
    <w:p w:rsidR="00C237A8" w:rsidRDefault="00C237A8" w:rsidP="00733AC2">
      <w:pPr>
        <w:spacing w:before="120" w:after="120" w:line="276" w:lineRule="auto"/>
        <w:jc w:val="both"/>
        <w:rPr>
          <w:rFonts w:cs="Calibri"/>
        </w:rPr>
      </w:pPr>
      <w:r w:rsidRPr="00B13A00">
        <w:rPr>
          <w:rFonts w:cs="Calibri"/>
        </w:rPr>
        <w:t xml:space="preserve">Las víctimas del terrorismo </w:t>
      </w:r>
      <w:r w:rsidR="009A6A0B">
        <w:rPr>
          <w:rFonts w:cs="Calibri"/>
        </w:rPr>
        <w:t>son</w:t>
      </w:r>
      <w:r w:rsidRPr="00B13A00">
        <w:rPr>
          <w:rFonts w:cs="Calibri"/>
        </w:rPr>
        <w:t xml:space="preserve"> una referencia ética </w:t>
      </w:r>
      <w:r w:rsidR="00C8191D">
        <w:rPr>
          <w:rFonts w:cs="Calibri"/>
        </w:rPr>
        <w:t xml:space="preserve">y moral </w:t>
      </w:r>
      <w:r w:rsidRPr="00B13A00">
        <w:rPr>
          <w:rFonts w:cs="Calibri"/>
        </w:rPr>
        <w:t>para</w:t>
      </w:r>
      <w:r w:rsidR="000853AF">
        <w:rPr>
          <w:rFonts w:cs="Calibri"/>
        </w:rPr>
        <w:t xml:space="preserve"> nuestro país</w:t>
      </w:r>
      <w:r w:rsidR="00C8191D">
        <w:rPr>
          <w:rFonts w:cs="Calibri"/>
        </w:rPr>
        <w:t xml:space="preserve"> y como tal,</w:t>
      </w:r>
      <w:r w:rsidR="008F2CF4">
        <w:rPr>
          <w:rFonts w:cs="Calibri"/>
        </w:rPr>
        <w:t xml:space="preserve"> s</w:t>
      </w:r>
      <w:r w:rsidRPr="00B13A00">
        <w:rPr>
          <w:rFonts w:cs="Calibri"/>
        </w:rPr>
        <w:t>on los poderes públicos quienes tienen la ob</w:t>
      </w:r>
      <w:r w:rsidR="008037D9">
        <w:rPr>
          <w:rFonts w:cs="Calibri"/>
        </w:rPr>
        <w:t>ligación de proteger su memoria</w:t>
      </w:r>
      <w:r w:rsidR="002C1A45">
        <w:rPr>
          <w:rFonts w:cs="Calibri"/>
        </w:rPr>
        <w:t xml:space="preserve"> y dignidad, </w:t>
      </w:r>
      <w:r w:rsidR="00F63E20">
        <w:rPr>
          <w:rFonts w:cs="Calibri"/>
        </w:rPr>
        <w:t xml:space="preserve">profundizar en la mejora de sus derechos, y </w:t>
      </w:r>
      <w:r w:rsidR="001814B6">
        <w:rPr>
          <w:rFonts w:cs="Calibri"/>
        </w:rPr>
        <w:t xml:space="preserve">combatir </w:t>
      </w:r>
      <w:r w:rsidRPr="00B13A00">
        <w:rPr>
          <w:rFonts w:cs="Calibri"/>
        </w:rPr>
        <w:t>ética y socialmente el fenómeno terrorista</w:t>
      </w:r>
      <w:r w:rsidR="008F2CF4">
        <w:rPr>
          <w:rFonts w:cs="Calibri"/>
        </w:rPr>
        <w:t xml:space="preserve"> </w:t>
      </w:r>
      <w:r w:rsidR="00AC39C6">
        <w:rPr>
          <w:rFonts w:cs="Calibri"/>
        </w:rPr>
        <w:t>en todas sus vertie</w:t>
      </w:r>
      <w:r w:rsidR="00FF0B22">
        <w:rPr>
          <w:rFonts w:cs="Calibri"/>
        </w:rPr>
        <w:t>ntes</w:t>
      </w:r>
      <w:r w:rsidRPr="00B13A00">
        <w:rPr>
          <w:rFonts w:cs="Calibri"/>
        </w:rPr>
        <w:t xml:space="preserve">. </w:t>
      </w:r>
    </w:p>
    <w:p w:rsidR="00AC39C6" w:rsidRDefault="00AC39C6" w:rsidP="00733AC2">
      <w:pPr>
        <w:spacing w:before="120" w:after="120" w:line="276" w:lineRule="auto"/>
        <w:jc w:val="both"/>
        <w:rPr>
          <w:rFonts w:cs="Calibri"/>
        </w:rPr>
      </w:pPr>
      <w:r>
        <w:rPr>
          <w:rFonts w:cs="Calibri"/>
        </w:rPr>
        <w:t xml:space="preserve">La memoria de las víctimas del terrorismo debe ser garantizada tanto por la sociedad española como por sus instituciones representativas y </w:t>
      </w:r>
      <w:r w:rsidR="005B4960">
        <w:rPr>
          <w:rFonts w:cs="Calibri"/>
        </w:rPr>
        <w:t xml:space="preserve">los </w:t>
      </w:r>
      <w:r w:rsidR="00727E6E">
        <w:rPr>
          <w:rFonts w:cs="Calibri"/>
        </w:rPr>
        <w:t>poderes públicos</w:t>
      </w:r>
      <w:r w:rsidR="00B1755D">
        <w:rPr>
          <w:rFonts w:cs="Calibri"/>
        </w:rPr>
        <w:t>,</w:t>
      </w:r>
      <w:r>
        <w:rPr>
          <w:rFonts w:cs="Calibri"/>
        </w:rPr>
        <w:t xml:space="preserve"> </w:t>
      </w:r>
      <w:r w:rsidR="00FF0B22">
        <w:rPr>
          <w:rFonts w:cs="Calibri"/>
        </w:rPr>
        <w:t xml:space="preserve">para así no olvidar </w:t>
      </w:r>
      <w:r>
        <w:rPr>
          <w:rFonts w:cs="Calibri"/>
        </w:rPr>
        <w:t xml:space="preserve">a quienes perdieron la vida, </w:t>
      </w:r>
      <w:r w:rsidR="00727E6E">
        <w:rPr>
          <w:rFonts w:cs="Calibri"/>
        </w:rPr>
        <w:t>fueron heridos</w:t>
      </w:r>
      <w:r>
        <w:rPr>
          <w:rFonts w:cs="Calibri"/>
        </w:rPr>
        <w:t xml:space="preserve"> o vieron </w:t>
      </w:r>
      <w:r w:rsidR="008037D9">
        <w:rPr>
          <w:rFonts w:cs="Calibri"/>
        </w:rPr>
        <w:t xml:space="preserve">arrebatada </w:t>
      </w:r>
      <w:r>
        <w:rPr>
          <w:rFonts w:cs="Calibri"/>
        </w:rPr>
        <w:t xml:space="preserve">su libertad </w:t>
      </w:r>
      <w:r w:rsidR="008037D9">
        <w:rPr>
          <w:rFonts w:cs="Calibri"/>
        </w:rPr>
        <w:t>de una u otra forma</w:t>
      </w:r>
      <w:r w:rsidR="0065289B">
        <w:rPr>
          <w:rFonts w:cs="Calibri"/>
        </w:rPr>
        <w:t>,</w:t>
      </w:r>
      <w:r w:rsidR="00B1755D">
        <w:rPr>
          <w:rFonts w:cs="Calibri"/>
        </w:rPr>
        <w:t xml:space="preserve"> </w:t>
      </w:r>
      <w:r>
        <w:rPr>
          <w:rFonts w:cs="Calibri"/>
        </w:rPr>
        <w:t>como consecuencia de la barbarie terrorista.</w:t>
      </w:r>
    </w:p>
    <w:p w:rsidR="002253B2" w:rsidRDefault="00C93807" w:rsidP="00C93807">
      <w:pPr>
        <w:widowControl w:val="0"/>
        <w:overflowPunct w:val="0"/>
        <w:autoSpaceDE w:val="0"/>
        <w:autoSpaceDN w:val="0"/>
        <w:adjustRightInd w:val="0"/>
        <w:spacing w:before="120" w:after="120" w:line="276" w:lineRule="auto"/>
        <w:jc w:val="both"/>
        <w:rPr>
          <w:rFonts w:cs="Calibri"/>
        </w:rPr>
      </w:pPr>
      <w:r w:rsidRPr="00C93807">
        <w:rPr>
          <w:rFonts w:cs="Calibri"/>
        </w:rPr>
        <w:t>Es importante reconocer</w:t>
      </w:r>
      <w:r w:rsidR="00727E6E">
        <w:rPr>
          <w:rFonts w:cs="Calibri"/>
        </w:rPr>
        <w:t xml:space="preserve"> los derechos de las víctimas del terrorismo como Derechos Humanos</w:t>
      </w:r>
      <w:r w:rsidRPr="00C93807">
        <w:rPr>
          <w:rFonts w:cs="Calibri"/>
        </w:rPr>
        <w:t xml:space="preserve">. </w:t>
      </w:r>
      <w:r w:rsidR="00727E6E">
        <w:rPr>
          <w:rFonts w:cs="Calibri"/>
        </w:rPr>
        <w:t xml:space="preserve">Todas ellas son </w:t>
      </w:r>
      <w:r w:rsidRPr="00C93807">
        <w:rPr>
          <w:rFonts w:cs="Calibri"/>
        </w:rPr>
        <w:t xml:space="preserve">víctimas de los </w:t>
      </w:r>
      <w:r w:rsidRPr="00C93807">
        <w:rPr>
          <w:rFonts w:cs="Calibri"/>
          <w:bCs/>
        </w:rPr>
        <w:t>crímenes y violacione</w:t>
      </w:r>
      <w:r w:rsidR="00515F13">
        <w:rPr>
          <w:rFonts w:cs="Calibri"/>
          <w:bCs/>
        </w:rPr>
        <w:t>s de Derechos Humanos perpetrado</w:t>
      </w:r>
      <w:r w:rsidRPr="00C93807">
        <w:rPr>
          <w:rFonts w:cs="Calibri"/>
          <w:bCs/>
        </w:rPr>
        <w:t xml:space="preserve">s por el terrorismo en España, </w:t>
      </w:r>
      <w:r w:rsidRPr="00C93807">
        <w:rPr>
          <w:rFonts w:cs="Calibri"/>
        </w:rPr>
        <w:t xml:space="preserve">y en consecuencia, </w:t>
      </w:r>
      <w:r>
        <w:rPr>
          <w:rFonts w:cs="Calibri"/>
        </w:rPr>
        <w:t xml:space="preserve">sus derechos son </w:t>
      </w:r>
      <w:r w:rsidRPr="00C93807">
        <w:rPr>
          <w:rFonts w:cs="Calibri"/>
        </w:rPr>
        <w:t>inalienables, irrenunciables e imprescriptibles</w:t>
      </w:r>
      <w:r w:rsidRPr="00C93807">
        <w:rPr>
          <w:rFonts w:cs="Calibri"/>
          <w:b/>
        </w:rPr>
        <w:t xml:space="preserve"> </w:t>
      </w:r>
      <w:r w:rsidRPr="00C93807">
        <w:rPr>
          <w:rFonts w:cs="Calibri"/>
        </w:rPr>
        <w:t>como Derechos Humanos que son</w:t>
      </w:r>
      <w:r>
        <w:rPr>
          <w:rFonts w:cs="Calibri"/>
        </w:rPr>
        <w:t xml:space="preserve">. </w:t>
      </w:r>
    </w:p>
    <w:p w:rsidR="002253B2" w:rsidRDefault="00C93807" w:rsidP="002253B2">
      <w:pPr>
        <w:widowControl w:val="0"/>
        <w:overflowPunct w:val="0"/>
        <w:autoSpaceDE w:val="0"/>
        <w:autoSpaceDN w:val="0"/>
        <w:adjustRightInd w:val="0"/>
        <w:spacing w:before="120" w:after="120" w:line="276" w:lineRule="auto"/>
        <w:jc w:val="both"/>
        <w:rPr>
          <w:rFonts w:cs="Calibri"/>
        </w:rPr>
      </w:pPr>
      <w:r>
        <w:rPr>
          <w:rFonts w:cs="Calibri"/>
        </w:rPr>
        <w:t>Cabe recordar además muy espe</w:t>
      </w:r>
      <w:r w:rsidR="0094314D">
        <w:rPr>
          <w:rFonts w:cs="Calibri"/>
        </w:rPr>
        <w:t>cialmente</w:t>
      </w:r>
      <w:r>
        <w:rPr>
          <w:rFonts w:cs="Calibri"/>
        </w:rPr>
        <w:t xml:space="preserve"> a aquellos que</w:t>
      </w:r>
      <w:r w:rsidR="00543677">
        <w:rPr>
          <w:rFonts w:cs="Calibri"/>
        </w:rPr>
        <w:t>,</w:t>
      </w:r>
      <w:r>
        <w:rPr>
          <w:rFonts w:cs="Calibri"/>
        </w:rPr>
        <w:t xml:space="preserve"> perseguidos y amenazados por la barbarie terrorista, se vieron obligados a abandonar forzosamente sus </w:t>
      </w:r>
      <w:r w:rsidR="00E31E53">
        <w:rPr>
          <w:rFonts w:cs="Calibri"/>
        </w:rPr>
        <w:t xml:space="preserve">hogares </w:t>
      </w:r>
      <w:r>
        <w:rPr>
          <w:rFonts w:cs="Calibri"/>
        </w:rPr>
        <w:t>para poder vivir más libremente</w:t>
      </w:r>
      <w:r w:rsidR="0094314D">
        <w:rPr>
          <w:rFonts w:cs="Calibri"/>
        </w:rPr>
        <w:t xml:space="preserve"> sin que sus vidas corrieran peligro.</w:t>
      </w:r>
      <w:r w:rsidR="005B4960">
        <w:rPr>
          <w:rFonts w:cs="Calibri"/>
        </w:rPr>
        <w:t xml:space="preserve"> Todos ellos, vivieron </w:t>
      </w:r>
      <w:r w:rsidR="00F21FB1">
        <w:rPr>
          <w:rFonts w:cs="Calibri"/>
        </w:rPr>
        <w:t xml:space="preserve">un </w:t>
      </w:r>
      <w:r w:rsidR="00E31E53">
        <w:rPr>
          <w:rFonts w:cs="Calibri"/>
        </w:rPr>
        <w:t xml:space="preserve">miedo </w:t>
      </w:r>
      <w:r w:rsidR="005B4960">
        <w:rPr>
          <w:rFonts w:cs="Calibri"/>
        </w:rPr>
        <w:t>imp</w:t>
      </w:r>
      <w:r w:rsidR="00E31E53">
        <w:rPr>
          <w:rFonts w:cs="Calibri"/>
        </w:rPr>
        <w:t>uesto por los terroristas</w:t>
      </w:r>
      <w:r w:rsidR="004D1C50">
        <w:rPr>
          <w:rFonts w:cs="Calibri"/>
        </w:rPr>
        <w:t>,</w:t>
      </w:r>
      <w:r w:rsidR="00F21FB1">
        <w:rPr>
          <w:rFonts w:cs="Calibri"/>
        </w:rPr>
        <w:t xml:space="preserve"> que debe ser reconocido</w:t>
      </w:r>
      <w:r w:rsidR="005B4960">
        <w:rPr>
          <w:rFonts w:cs="Calibri"/>
        </w:rPr>
        <w:t>.</w:t>
      </w:r>
    </w:p>
    <w:p w:rsidR="002253B2" w:rsidRPr="002253B2" w:rsidRDefault="002253B2" w:rsidP="00C93807">
      <w:pPr>
        <w:widowControl w:val="0"/>
        <w:overflowPunct w:val="0"/>
        <w:autoSpaceDE w:val="0"/>
        <w:autoSpaceDN w:val="0"/>
        <w:adjustRightInd w:val="0"/>
        <w:spacing w:before="120" w:after="120" w:line="276" w:lineRule="auto"/>
        <w:jc w:val="both"/>
        <w:rPr>
          <w:rFonts w:cs="Calibri"/>
        </w:rPr>
      </w:pPr>
      <w:r w:rsidRPr="002253B2">
        <w:rPr>
          <w:rFonts w:cs="Calibri"/>
        </w:rPr>
        <w:t>En este ejercicio de reconocimiento</w:t>
      </w:r>
      <w:r w:rsidR="00477178">
        <w:rPr>
          <w:rFonts w:cs="Calibri"/>
        </w:rPr>
        <w:t xml:space="preserve"> de las víctimas</w:t>
      </w:r>
      <w:r w:rsidRPr="002253B2">
        <w:rPr>
          <w:rFonts w:cs="Calibri"/>
        </w:rPr>
        <w:t xml:space="preserve">, </w:t>
      </w:r>
      <w:r w:rsidR="00477178">
        <w:rPr>
          <w:rFonts w:cs="Calibri"/>
        </w:rPr>
        <w:t xml:space="preserve">debemos </w:t>
      </w:r>
      <w:r w:rsidRPr="002253B2">
        <w:rPr>
          <w:rFonts w:cs="Calibri"/>
        </w:rPr>
        <w:t xml:space="preserve">recordar </w:t>
      </w:r>
      <w:r w:rsidR="00477178">
        <w:rPr>
          <w:rFonts w:cs="Calibri"/>
        </w:rPr>
        <w:t xml:space="preserve">además </w:t>
      </w:r>
      <w:r w:rsidRPr="002253B2">
        <w:rPr>
          <w:rFonts w:cs="Calibri"/>
        </w:rPr>
        <w:t>las recomendaciones de</w:t>
      </w:r>
      <w:r w:rsidR="00477178">
        <w:rPr>
          <w:rFonts w:cs="Calibri"/>
        </w:rPr>
        <w:t>l anterior Defensor</w:t>
      </w:r>
      <w:r w:rsidRPr="002253B2">
        <w:rPr>
          <w:rFonts w:cs="Calibri"/>
        </w:rPr>
        <w:t xml:space="preserve"> del Pueblo, quien animaba a </w:t>
      </w:r>
      <w:r w:rsidRPr="002253B2">
        <w:t xml:space="preserve">impulsar </w:t>
      </w:r>
      <w:r>
        <w:t xml:space="preserve">todas aquellas </w:t>
      </w:r>
      <w:r w:rsidRPr="002253B2">
        <w:t>iniciativas necesarias para que en el marco de una eventual reforma de la Ley 29/2011</w:t>
      </w:r>
      <w:r w:rsidR="003A1DDF">
        <w:t>,</w:t>
      </w:r>
      <w:r w:rsidRPr="002253B2">
        <w:t xml:space="preserve"> de 22 de septiembre</w:t>
      </w:r>
      <w:r w:rsidR="003A1DDF">
        <w:t>,</w:t>
      </w:r>
      <w:r w:rsidRPr="002253B2">
        <w:t xml:space="preserve"> de Reconocimiento y Protección Integral a las víctimas del Terrorismo, se equipar</w:t>
      </w:r>
      <w:r>
        <w:t>as</w:t>
      </w:r>
      <w:r w:rsidRPr="002253B2">
        <w:t>en las indemnizaciones de las víctimas del terrorismo cuyo caso no disp</w:t>
      </w:r>
      <w:r>
        <w:t>usiese</w:t>
      </w:r>
      <w:r w:rsidRPr="002253B2">
        <w:t xml:space="preserve"> de condena condenatoria del autor, con las de aquellos casos que sí disp</w:t>
      </w:r>
      <w:r>
        <w:t>usiese</w:t>
      </w:r>
      <w:r w:rsidRPr="002253B2">
        <w:t>n de sentencia condenatoria</w:t>
      </w:r>
      <w:r>
        <w:t xml:space="preserve">. </w:t>
      </w:r>
    </w:p>
    <w:p w:rsidR="00E1622E" w:rsidRDefault="00E1622E" w:rsidP="00733AC2">
      <w:pPr>
        <w:pStyle w:val="Default"/>
        <w:spacing w:before="120" w:after="120" w:line="276" w:lineRule="auto"/>
        <w:jc w:val="both"/>
        <w:rPr>
          <w:rFonts w:asciiTheme="minorHAnsi" w:hAnsiTheme="minorHAnsi"/>
          <w:color w:val="auto"/>
        </w:rPr>
      </w:pPr>
      <w:r>
        <w:rPr>
          <w:rFonts w:asciiTheme="minorHAnsi" w:hAnsiTheme="minorHAnsi"/>
          <w:color w:val="auto"/>
          <w:lang w:val="es-ES_tradnl"/>
        </w:rPr>
        <w:t>Actualmente, a las víctimas del terrorismo se les añade un sufrimiento adicional cuando su memoria es mancillada</w:t>
      </w:r>
      <w:r w:rsidR="003B5BF5">
        <w:rPr>
          <w:rFonts w:asciiTheme="minorHAnsi" w:hAnsiTheme="minorHAnsi"/>
          <w:color w:val="auto"/>
          <w:lang w:val="es-ES_tradnl"/>
        </w:rPr>
        <w:t>,</w:t>
      </w:r>
      <w:r>
        <w:rPr>
          <w:rFonts w:asciiTheme="minorHAnsi" w:hAnsiTheme="minorHAnsi"/>
          <w:color w:val="auto"/>
          <w:lang w:val="es-ES_tradnl"/>
        </w:rPr>
        <w:t xml:space="preserve"> o </w:t>
      </w:r>
      <w:r w:rsidR="003B5BF5">
        <w:rPr>
          <w:rFonts w:asciiTheme="minorHAnsi" w:hAnsiTheme="minorHAnsi"/>
          <w:color w:val="auto"/>
          <w:lang w:val="es-ES_tradnl"/>
        </w:rPr>
        <w:t xml:space="preserve">cuando </w:t>
      </w:r>
      <w:r>
        <w:rPr>
          <w:rFonts w:asciiTheme="minorHAnsi" w:hAnsiTheme="minorHAnsi"/>
          <w:color w:val="auto"/>
          <w:lang w:val="es-ES_tradnl"/>
        </w:rPr>
        <w:t xml:space="preserve">se pretende tergiversar la </w:t>
      </w:r>
      <w:r w:rsidR="00A854E5">
        <w:rPr>
          <w:rFonts w:asciiTheme="minorHAnsi" w:hAnsiTheme="minorHAnsi"/>
          <w:color w:val="auto"/>
          <w:lang w:val="es-ES_tradnl"/>
        </w:rPr>
        <w:t xml:space="preserve">verdad </w:t>
      </w:r>
      <w:r>
        <w:rPr>
          <w:rFonts w:asciiTheme="minorHAnsi" w:hAnsiTheme="minorHAnsi"/>
          <w:color w:val="auto"/>
          <w:lang w:val="es-ES_tradnl"/>
        </w:rPr>
        <w:t>de los hechos</w:t>
      </w:r>
      <w:r w:rsidR="00A854E5">
        <w:rPr>
          <w:rFonts w:asciiTheme="minorHAnsi" w:hAnsiTheme="minorHAnsi"/>
          <w:color w:val="auto"/>
          <w:lang w:val="es-ES_tradnl"/>
        </w:rPr>
        <w:t xml:space="preserve"> mediante un relato que dista mucho de la realidad</w:t>
      </w:r>
      <w:r>
        <w:rPr>
          <w:rFonts w:asciiTheme="minorHAnsi" w:hAnsiTheme="minorHAnsi"/>
          <w:color w:val="auto"/>
          <w:lang w:val="es-ES_tradnl"/>
        </w:rPr>
        <w:t xml:space="preserve">. </w:t>
      </w:r>
      <w:r w:rsidR="00B006A4" w:rsidRPr="00B13A00">
        <w:rPr>
          <w:rFonts w:asciiTheme="minorHAnsi" w:hAnsiTheme="minorHAnsi"/>
          <w:color w:val="auto"/>
        </w:rPr>
        <w:t xml:space="preserve">Quienes </w:t>
      </w:r>
      <w:r w:rsidR="003C7BBE">
        <w:rPr>
          <w:rFonts w:asciiTheme="minorHAnsi" w:hAnsiTheme="minorHAnsi"/>
          <w:color w:val="auto"/>
        </w:rPr>
        <w:t xml:space="preserve">acabaron </w:t>
      </w:r>
      <w:r w:rsidR="00B006A4" w:rsidRPr="00B13A00">
        <w:rPr>
          <w:rFonts w:asciiTheme="minorHAnsi" w:hAnsiTheme="minorHAnsi"/>
          <w:color w:val="auto"/>
        </w:rPr>
        <w:t xml:space="preserve">con la vida de </w:t>
      </w:r>
      <w:r w:rsidR="003C7BBE">
        <w:rPr>
          <w:rFonts w:asciiTheme="minorHAnsi" w:hAnsiTheme="minorHAnsi"/>
          <w:color w:val="auto"/>
        </w:rPr>
        <w:t xml:space="preserve">sus víctimas </w:t>
      </w:r>
      <w:r w:rsidR="00B006A4" w:rsidRPr="00B13A00">
        <w:rPr>
          <w:rFonts w:asciiTheme="minorHAnsi" w:hAnsiTheme="minorHAnsi"/>
          <w:color w:val="auto"/>
        </w:rPr>
        <w:t xml:space="preserve">o </w:t>
      </w:r>
      <w:r w:rsidR="003C7BBE">
        <w:rPr>
          <w:rFonts w:asciiTheme="minorHAnsi" w:hAnsiTheme="minorHAnsi"/>
          <w:color w:val="auto"/>
        </w:rPr>
        <w:t xml:space="preserve">les </w:t>
      </w:r>
      <w:r w:rsidR="00B006A4" w:rsidRPr="00B13A00">
        <w:rPr>
          <w:rFonts w:asciiTheme="minorHAnsi" w:hAnsiTheme="minorHAnsi"/>
          <w:color w:val="auto"/>
        </w:rPr>
        <w:t>privaron de derechos y libertades</w:t>
      </w:r>
      <w:r w:rsidR="003C7BBE">
        <w:rPr>
          <w:rFonts w:asciiTheme="minorHAnsi" w:hAnsiTheme="minorHAnsi"/>
          <w:color w:val="auto"/>
        </w:rPr>
        <w:t xml:space="preserve"> mediante </w:t>
      </w:r>
      <w:r w:rsidR="0065289B">
        <w:rPr>
          <w:rFonts w:asciiTheme="minorHAnsi" w:hAnsiTheme="minorHAnsi"/>
          <w:color w:val="auto"/>
        </w:rPr>
        <w:t xml:space="preserve">actos </w:t>
      </w:r>
      <w:r w:rsidR="003C7BBE">
        <w:rPr>
          <w:rFonts w:asciiTheme="minorHAnsi" w:hAnsiTheme="minorHAnsi"/>
          <w:color w:val="auto"/>
        </w:rPr>
        <w:t>terroristas</w:t>
      </w:r>
      <w:r w:rsidR="00B006A4" w:rsidRPr="00B13A00">
        <w:rPr>
          <w:rFonts w:asciiTheme="minorHAnsi" w:hAnsiTheme="minorHAnsi"/>
          <w:color w:val="auto"/>
        </w:rPr>
        <w:t xml:space="preserve">, no pueden </w:t>
      </w:r>
      <w:r w:rsidR="00543677">
        <w:rPr>
          <w:rFonts w:asciiTheme="minorHAnsi" w:hAnsiTheme="minorHAnsi"/>
          <w:color w:val="auto"/>
        </w:rPr>
        <w:t>ser recordados como víctimas</w:t>
      </w:r>
      <w:r w:rsidR="00AC39C6">
        <w:rPr>
          <w:rFonts w:asciiTheme="minorHAnsi" w:hAnsiTheme="minorHAnsi"/>
          <w:color w:val="auto"/>
        </w:rPr>
        <w:t xml:space="preserve"> sino como </w:t>
      </w:r>
      <w:r w:rsidR="00543677">
        <w:rPr>
          <w:rFonts w:asciiTheme="minorHAnsi" w:hAnsiTheme="minorHAnsi"/>
          <w:color w:val="auto"/>
        </w:rPr>
        <w:t>terroristas que son</w:t>
      </w:r>
      <w:r>
        <w:rPr>
          <w:rFonts w:asciiTheme="minorHAnsi" w:hAnsiTheme="minorHAnsi"/>
          <w:color w:val="auto"/>
        </w:rPr>
        <w:t>.</w:t>
      </w:r>
    </w:p>
    <w:p w:rsidR="001F703A" w:rsidRPr="00B13A00" w:rsidRDefault="00A854E5" w:rsidP="00733AC2">
      <w:pPr>
        <w:pStyle w:val="Default"/>
        <w:spacing w:before="120" w:after="120" w:line="276" w:lineRule="auto"/>
        <w:jc w:val="both"/>
        <w:rPr>
          <w:rFonts w:asciiTheme="minorHAnsi" w:hAnsiTheme="minorHAnsi"/>
          <w:color w:val="auto"/>
        </w:rPr>
      </w:pPr>
      <w:r>
        <w:rPr>
          <w:rFonts w:asciiTheme="minorHAnsi" w:hAnsiTheme="minorHAnsi"/>
          <w:color w:val="auto"/>
        </w:rPr>
        <w:t>Precisamente,</w:t>
      </w:r>
      <w:r w:rsidR="004C3178" w:rsidRPr="00B13A00">
        <w:rPr>
          <w:rFonts w:asciiTheme="minorHAnsi" w:hAnsiTheme="minorHAnsi"/>
          <w:color w:val="auto"/>
        </w:rPr>
        <w:t xml:space="preserve"> </w:t>
      </w:r>
      <w:r>
        <w:rPr>
          <w:rFonts w:asciiTheme="minorHAnsi" w:hAnsiTheme="minorHAnsi"/>
          <w:color w:val="auto"/>
        </w:rPr>
        <w:t xml:space="preserve">ahora que </w:t>
      </w:r>
      <w:r w:rsidR="006E0433" w:rsidRPr="00B13A00">
        <w:rPr>
          <w:rFonts w:asciiTheme="minorHAnsi" w:hAnsiTheme="minorHAnsi"/>
          <w:color w:val="auto"/>
        </w:rPr>
        <w:t xml:space="preserve">desde algunos </w:t>
      </w:r>
      <w:r w:rsidR="001F703A">
        <w:rPr>
          <w:rFonts w:asciiTheme="minorHAnsi" w:hAnsiTheme="minorHAnsi"/>
          <w:color w:val="auto"/>
        </w:rPr>
        <w:t xml:space="preserve">poderes públicos </w:t>
      </w:r>
      <w:r w:rsidR="00E1622E">
        <w:rPr>
          <w:rFonts w:asciiTheme="minorHAnsi" w:hAnsiTheme="minorHAnsi"/>
          <w:color w:val="auto"/>
        </w:rPr>
        <w:t>se quiere hacer pasar a los verdugos por víctimas y a las víctimas por verdugos</w:t>
      </w:r>
      <w:r w:rsidR="009A6A0B">
        <w:rPr>
          <w:rFonts w:asciiTheme="minorHAnsi" w:hAnsiTheme="minorHAnsi"/>
          <w:color w:val="auto"/>
        </w:rPr>
        <w:t xml:space="preserve">, </w:t>
      </w:r>
      <w:r w:rsidR="001B7BAF" w:rsidRPr="00B13A00">
        <w:rPr>
          <w:rFonts w:asciiTheme="minorHAnsi" w:hAnsiTheme="minorHAnsi"/>
          <w:color w:val="auto"/>
        </w:rPr>
        <w:t>e</w:t>
      </w:r>
      <w:r w:rsidR="00B006A4" w:rsidRPr="00B13A00">
        <w:rPr>
          <w:rFonts w:asciiTheme="minorHAnsi" w:hAnsiTheme="minorHAnsi"/>
          <w:color w:val="auto"/>
        </w:rPr>
        <w:t xml:space="preserve">l Estado debe trabajar </w:t>
      </w:r>
      <w:r w:rsidR="0034249B" w:rsidRPr="00B13A00">
        <w:rPr>
          <w:rFonts w:asciiTheme="minorHAnsi" w:hAnsiTheme="minorHAnsi"/>
          <w:color w:val="auto"/>
        </w:rPr>
        <w:t xml:space="preserve">muy especialmente </w:t>
      </w:r>
      <w:r w:rsidR="00B006A4" w:rsidRPr="00B13A00">
        <w:rPr>
          <w:rFonts w:asciiTheme="minorHAnsi" w:hAnsiTheme="minorHAnsi"/>
          <w:color w:val="auto"/>
        </w:rPr>
        <w:t xml:space="preserve">por preservar la memoria, </w:t>
      </w:r>
      <w:r w:rsidR="009A6A0B">
        <w:rPr>
          <w:rFonts w:asciiTheme="minorHAnsi" w:hAnsiTheme="minorHAnsi"/>
          <w:color w:val="auto"/>
        </w:rPr>
        <w:t xml:space="preserve">la </w:t>
      </w:r>
      <w:r w:rsidR="00B006A4" w:rsidRPr="00B13A00">
        <w:rPr>
          <w:rFonts w:asciiTheme="minorHAnsi" w:hAnsiTheme="minorHAnsi"/>
          <w:color w:val="auto"/>
        </w:rPr>
        <w:t xml:space="preserve">verdad y </w:t>
      </w:r>
      <w:r w:rsidR="009A6A0B">
        <w:rPr>
          <w:rFonts w:asciiTheme="minorHAnsi" w:hAnsiTheme="minorHAnsi"/>
          <w:color w:val="auto"/>
        </w:rPr>
        <w:t xml:space="preserve">la </w:t>
      </w:r>
      <w:r w:rsidR="00B006A4" w:rsidRPr="00B13A00">
        <w:rPr>
          <w:rFonts w:asciiTheme="minorHAnsi" w:hAnsiTheme="minorHAnsi"/>
          <w:color w:val="auto"/>
        </w:rPr>
        <w:t>dignidad de las víctimas del terrorismo,</w:t>
      </w:r>
      <w:r w:rsidR="001B7BAF" w:rsidRPr="00B13A00">
        <w:rPr>
          <w:rFonts w:asciiTheme="minorHAnsi" w:hAnsiTheme="minorHAnsi"/>
          <w:color w:val="auto"/>
        </w:rPr>
        <w:t xml:space="preserve"> </w:t>
      </w:r>
      <w:r w:rsidR="00AE0440">
        <w:rPr>
          <w:rFonts w:asciiTheme="minorHAnsi" w:hAnsiTheme="minorHAnsi"/>
          <w:color w:val="auto"/>
        </w:rPr>
        <w:t xml:space="preserve">con el objetivo de hacer prevalecer </w:t>
      </w:r>
      <w:r w:rsidR="009A6A0B">
        <w:rPr>
          <w:rFonts w:asciiTheme="minorHAnsi" w:hAnsiTheme="minorHAnsi"/>
          <w:color w:val="auto"/>
        </w:rPr>
        <w:t xml:space="preserve">que </w:t>
      </w:r>
      <w:r w:rsidR="001B7BAF" w:rsidRPr="00B13A00">
        <w:rPr>
          <w:rFonts w:asciiTheme="minorHAnsi" w:hAnsiTheme="minorHAnsi"/>
          <w:color w:val="auto"/>
        </w:rPr>
        <w:t xml:space="preserve">los asesinados </w:t>
      </w:r>
      <w:r w:rsidR="00E9378E">
        <w:rPr>
          <w:rFonts w:asciiTheme="minorHAnsi" w:hAnsiTheme="minorHAnsi"/>
          <w:color w:val="auto"/>
        </w:rPr>
        <w:t xml:space="preserve">fueron </w:t>
      </w:r>
      <w:r w:rsidR="001B7BAF" w:rsidRPr="00B13A00">
        <w:rPr>
          <w:rFonts w:asciiTheme="minorHAnsi" w:hAnsiTheme="minorHAnsi"/>
          <w:color w:val="auto"/>
        </w:rPr>
        <w:t>víctimas de aquellos que quisieron imponer</w:t>
      </w:r>
      <w:r w:rsidR="00450F85">
        <w:rPr>
          <w:rFonts w:asciiTheme="minorHAnsi" w:hAnsiTheme="minorHAnsi"/>
          <w:color w:val="auto"/>
        </w:rPr>
        <w:t xml:space="preserve"> sus ideas de forma totalitaria</w:t>
      </w:r>
      <w:r w:rsidR="001B7BAF" w:rsidRPr="00B13A00">
        <w:rPr>
          <w:rFonts w:asciiTheme="minorHAnsi" w:hAnsiTheme="minorHAnsi"/>
          <w:color w:val="auto"/>
        </w:rPr>
        <w:t>.</w:t>
      </w:r>
    </w:p>
    <w:p w:rsidR="00B13A00" w:rsidRPr="00B13A00" w:rsidRDefault="00B13A00" w:rsidP="00733AC2">
      <w:pPr>
        <w:pStyle w:val="Default"/>
        <w:spacing w:before="120" w:after="120" w:line="276" w:lineRule="auto"/>
        <w:jc w:val="both"/>
        <w:rPr>
          <w:rFonts w:asciiTheme="minorHAnsi" w:hAnsiTheme="minorHAnsi"/>
          <w:color w:val="auto"/>
        </w:rPr>
      </w:pPr>
      <w:r w:rsidRPr="00B13A00">
        <w:rPr>
          <w:rFonts w:asciiTheme="minorHAnsi" w:hAnsiTheme="minorHAnsi"/>
          <w:color w:val="auto"/>
        </w:rPr>
        <w:t>Como bien establece la actual Ley 29/2011</w:t>
      </w:r>
      <w:r w:rsidR="003A1DDF">
        <w:rPr>
          <w:rFonts w:asciiTheme="minorHAnsi" w:hAnsiTheme="minorHAnsi"/>
          <w:color w:val="auto"/>
        </w:rPr>
        <w:t>,</w:t>
      </w:r>
      <w:r w:rsidRPr="00B13A00">
        <w:rPr>
          <w:rFonts w:asciiTheme="minorHAnsi" w:hAnsiTheme="minorHAnsi"/>
          <w:color w:val="auto"/>
        </w:rPr>
        <w:t xml:space="preserve"> de 22 de septiembre,</w:t>
      </w:r>
      <w:r w:rsidR="00B53E7E">
        <w:rPr>
          <w:rFonts w:asciiTheme="minorHAnsi" w:hAnsiTheme="minorHAnsi"/>
          <w:color w:val="auto"/>
        </w:rPr>
        <w:t xml:space="preserve"> </w:t>
      </w:r>
      <w:r w:rsidR="00B53E7E" w:rsidRPr="00C1633D">
        <w:rPr>
          <w:rFonts w:asciiTheme="minorHAnsi" w:hAnsiTheme="minorHAnsi" w:cs="Calibri"/>
        </w:rPr>
        <w:t xml:space="preserve"> de Reconocimiento y Protección Integral a las Víctimas del Terrorismo</w:t>
      </w:r>
      <w:r w:rsidR="00B53E7E">
        <w:rPr>
          <w:rFonts w:asciiTheme="minorHAnsi" w:hAnsiTheme="minorHAnsi" w:cs="Calibri"/>
        </w:rPr>
        <w:t>,</w:t>
      </w:r>
      <w:r w:rsidRPr="00B13A00">
        <w:rPr>
          <w:rFonts w:asciiTheme="minorHAnsi" w:hAnsiTheme="minorHAnsi"/>
          <w:color w:val="auto"/>
        </w:rPr>
        <w:t xml:space="preserve"> </w:t>
      </w:r>
      <w:r w:rsidR="00733AC2">
        <w:rPr>
          <w:rFonts w:asciiTheme="minorHAnsi" w:hAnsiTheme="minorHAnsi"/>
          <w:color w:val="auto"/>
        </w:rPr>
        <w:t>l</w:t>
      </w:r>
      <w:r w:rsidRPr="00B13A00">
        <w:rPr>
          <w:rFonts w:asciiTheme="minorHAnsi" w:hAnsiTheme="minorHAnsi"/>
          <w:color w:val="auto"/>
        </w:rPr>
        <w:t xml:space="preserve">os poderes públicos deben </w:t>
      </w:r>
      <w:r w:rsidR="00E77778">
        <w:rPr>
          <w:rFonts w:asciiTheme="minorHAnsi" w:hAnsiTheme="minorHAnsi"/>
          <w:color w:val="auto"/>
        </w:rPr>
        <w:t>profundizar en la mejora de los derechos de las víctimas</w:t>
      </w:r>
      <w:r w:rsidR="00242E53">
        <w:rPr>
          <w:rFonts w:asciiTheme="minorHAnsi" w:hAnsiTheme="minorHAnsi"/>
          <w:color w:val="auto"/>
        </w:rPr>
        <w:t xml:space="preserve"> del terrorismo</w:t>
      </w:r>
      <w:r w:rsidR="00E77778">
        <w:rPr>
          <w:rFonts w:asciiTheme="minorHAnsi" w:hAnsiTheme="minorHAnsi"/>
          <w:color w:val="auto"/>
        </w:rPr>
        <w:t xml:space="preserve"> y </w:t>
      </w:r>
      <w:r w:rsidRPr="00B13A00">
        <w:rPr>
          <w:rFonts w:asciiTheme="minorHAnsi" w:hAnsiTheme="minorHAnsi"/>
          <w:color w:val="auto"/>
        </w:rPr>
        <w:t>garantizar que no se produzcan situaciones de desampa</w:t>
      </w:r>
      <w:r w:rsidR="00AA266B">
        <w:rPr>
          <w:rFonts w:asciiTheme="minorHAnsi" w:hAnsiTheme="minorHAnsi"/>
          <w:color w:val="auto"/>
        </w:rPr>
        <w:t xml:space="preserve">ro, debiendo </w:t>
      </w:r>
      <w:r w:rsidRPr="00B13A00">
        <w:rPr>
          <w:rFonts w:asciiTheme="minorHAnsi" w:hAnsiTheme="minorHAnsi"/>
          <w:color w:val="auto"/>
        </w:rPr>
        <w:t xml:space="preserve">impedir </w:t>
      </w:r>
      <w:r w:rsidR="00AA266B">
        <w:rPr>
          <w:rFonts w:asciiTheme="minorHAnsi" w:hAnsiTheme="minorHAnsi"/>
          <w:color w:val="auto"/>
        </w:rPr>
        <w:t xml:space="preserve">así </w:t>
      </w:r>
      <w:r w:rsidRPr="00B13A00">
        <w:rPr>
          <w:rFonts w:asciiTheme="minorHAnsi" w:hAnsiTheme="minorHAnsi"/>
          <w:color w:val="auto"/>
        </w:rPr>
        <w:t>la impunidad de los crímenes terroristas en cualquiera de sus manifestaciones</w:t>
      </w:r>
      <w:r w:rsidR="00CC3B96">
        <w:rPr>
          <w:rFonts w:asciiTheme="minorHAnsi" w:hAnsiTheme="minorHAnsi"/>
          <w:color w:val="auto"/>
        </w:rPr>
        <w:t>,</w:t>
      </w:r>
      <w:r w:rsidRPr="00B13A00">
        <w:rPr>
          <w:rFonts w:asciiTheme="minorHAnsi" w:hAnsiTheme="minorHAnsi"/>
          <w:color w:val="auto"/>
        </w:rPr>
        <w:t xml:space="preserve"> </w:t>
      </w:r>
      <w:r w:rsidR="00696DA1">
        <w:rPr>
          <w:rFonts w:asciiTheme="minorHAnsi" w:hAnsiTheme="minorHAnsi"/>
          <w:color w:val="auto"/>
        </w:rPr>
        <w:t xml:space="preserve">y debiendo </w:t>
      </w:r>
      <w:r w:rsidR="00AA266B">
        <w:rPr>
          <w:rFonts w:asciiTheme="minorHAnsi" w:hAnsiTheme="minorHAnsi"/>
          <w:color w:val="auto"/>
        </w:rPr>
        <w:t xml:space="preserve">garantizar el cumplimiento íntegro de las condenas impuestas a los terroristas </w:t>
      </w:r>
      <w:r w:rsidRPr="00B13A00">
        <w:rPr>
          <w:rFonts w:asciiTheme="minorHAnsi" w:hAnsiTheme="minorHAnsi"/>
          <w:color w:val="auto"/>
        </w:rPr>
        <w:t xml:space="preserve">de acuerdo con lo establecido </w:t>
      </w:r>
      <w:r w:rsidR="00F21EFE">
        <w:rPr>
          <w:rFonts w:asciiTheme="minorHAnsi" w:hAnsiTheme="minorHAnsi"/>
          <w:color w:val="auto"/>
        </w:rPr>
        <w:t xml:space="preserve">en </w:t>
      </w:r>
      <w:r w:rsidRPr="00B13A00">
        <w:rPr>
          <w:rFonts w:asciiTheme="minorHAnsi" w:hAnsiTheme="minorHAnsi"/>
          <w:color w:val="auto"/>
        </w:rPr>
        <w:t>la legislación penal.</w:t>
      </w:r>
    </w:p>
    <w:p w:rsidR="00733AC2" w:rsidRDefault="00BF7536" w:rsidP="00733AC2">
      <w:pPr>
        <w:pStyle w:val="Pa9"/>
        <w:spacing w:before="120" w:after="120" w:line="276" w:lineRule="auto"/>
        <w:jc w:val="both"/>
        <w:rPr>
          <w:rFonts w:asciiTheme="minorHAnsi" w:hAnsiTheme="minorHAnsi"/>
        </w:rPr>
      </w:pPr>
      <w:r w:rsidRPr="00B13A00">
        <w:rPr>
          <w:rFonts w:asciiTheme="minorHAnsi" w:hAnsiTheme="minorHAnsi" w:cs="Calibri"/>
        </w:rPr>
        <w:t>Nos encontramos</w:t>
      </w:r>
      <w:r w:rsidR="003F2A05">
        <w:rPr>
          <w:rFonts w:asciiTheme="minorHAnsi" w:hAnsiTheme="minorHAnsi" w:cs="Calibri"/>
        </w:rPr>
        <w:t xml:space="preserve"> así</w:t>
      </w:r>
      <w:r w:rsidRPr="00B13A00">
        <w:rPr>
          <w:rFonts w:asciiTheme="minorHAnsi" w:hAnsiTheme="minorHAnsi" w:cs="Calibri"/>
        </w:rPr>
        <w:t xml:space="preserve"> ante una realidad en </w:t>
      </w:r>
      <w:r w:rsidR="0034249B" w:rsidRPr="00B13A00">
        <w:rPr>
          <w:rFonts w:asciiTheme="minorHAnsi" w:hAnsiTheme="minorHAnsi" w:cs="Calibri"/>
        </w:rPr>
        <w:t>la que el Estado debe –sin titubear</w:t>
      </w:r>
      <w:r w:rsidR="00733AC2" w:rsidRPr="00B13A00">
        <w:rPr>
          <w:rFonts w:asciiTheme="minorHAnsi" w:hAnsiTheme="minorHAnsi" w:cs="Calibri"/>
        </w:rPr>
        <w:t>–</w:t>
      </w:r>
      <w:r w:rsidR="0034249B" w:rsidRPr="00B13A00">
        <w:rPr>
          <w:rFonts w:asciiTheme="minorHAnsi" w:hAnsiTheme="minorHAnsi" w:cs="Calibri"/>
        </w:rPr>
        <w:t xml:space="preserve"> adoptar nuevas fórmulas que permitan </w:t>
      </w:r>
      <w:r w:rsidRPr="00B13A00">
        <w:rPr>
          <w:rFonts w:asciiTheme="minorHAnsi" w:hAnsiTheme="minorHAnsi" w:cs="Calibri"/>
        </w:rPr>
        <w:t xml:space="preserve">reforzar </w:t>
      </w:r>
      <w:r w:rsidR="00CE66D2">
        <w:rPr>
          <w:rFonts w:asciiTheme="minorHAnsi" w:hAnsiTheme="minorHAnsi" w:cs="Calibri"/>
        </w:rPr>
        <w:t xml:space="preserve">la </w:t>
      </w:r>
      <w:r w:rsidRPr="00B13A00">
        <w:rPr>
          <w:rFonts w:asciiTheme="minorHAnsi" w:hAnsiTheme="minorHAnsi" w:cs="Calibri"/>
        </w:rPr>
        <w:t>protección integral de las ví</w:t>
      </w:r>
      <w:r w:rsidR="00B153AD" w:rsidRPr="00B13A00">
        <w:rPr>
          <w:rFonts w:asciiTheme="minorHAnsi" w:hAnsiTheme="minorHAnsi" w:cs="Calibri"/>
        </w:rPr>
        <w:t xml:space="preserve">ctimas de terrorismo, </w:t>
      </w:r>
      <w:r w:rsidR="004916E4">
        <w:rPr>
          <w:rFonts w:asciiTheme="minorHAnsi" w:hAnsiTheme="minorHAnsi" w:cs="Calibri"/>
        </w:rPr>
        <w:t xml:space="preserve">de acuerdo </w:t>
      </w:r>
      <w:r w:rsidR="00E03802" w:rsidRPr="00B13A00">
        <w:rPr>
          <w:rFonts w:asciiTheme="minorHAnsi" w:hAnsiTheme="minorHAnsi" w:cs="Calibri"/>
        </w:rPr>
        <w:t xml:space="preserve">con </w:t>
      </w:r>
      <w:r w:rsidR="0034249B" w:rsidRPr="00B13A00">
        <w:rPr>
          <w:rFonts w:asciiTheme="minorHAnsi" w:hAnsiTheme="minorHAnsi" w:cs="Calibri"/>
        </w:rPr>
        <w:t xml:space="preserve">su </w:t>
      </w:r>
      <w:r w:rsidR="00CF4457">
        <w:rPr>
          <w:rFonts w:asciiTheme="minorHAnsi" w:hAnsiTheme="minorHAnsi" w:cs="Calibri"/>
        </w:rPr>
        <w:t xml:space="preserve">obligación </w:t>
      </w:r>
      <w:r w:rsidR="00E03802" w:rsidRPr="00B13A00">
        <w:rPr>
          <w:rFonts w:asciiTheme="minorHAnsi" w:hAnsiTheme="minorHAnsi" w:cs="Calibri"/>
        </w:rPr>
        <w:t xml:space="preserve">de </w:t>
      </w:r>
      <w:r w:rsidR="009F58B1">
        <w:rPr>
          <w:rFonts w:asciiTheme="minorHAnsi" w:hAnsiTheme="minorHAnsi"/>
        </w:rPr>
        <w:t xml:space="preserve">alcanzar </w:t>
      </w:r>
      <w:r w:rsidR="00B153AD" w:rsidRPr="00B13A00">
        <w:rPr>
          <w:rFonts w:asciiTheme="minorHAnsi" w:hAnsiTheme="minorHAnsi"/>
        </w:rPr>
        <w:t xml:space="preserve">la derrota </w:t>
      </w:r>
      <w:r w:rsidR="00696DA1">
        <w:rPr>
          <w:rFonts w:asciiTheme="minorHAnsi" w:hAnsiTheme="minorHAnsi"/>
        </w:rPr>
        <w:t xml:space="preserve">del terrorismo de forma </w:t>
      </w:r>
      <w:r w:rsidR="00B153AD" w:rsidRPr="00B13A00">
        <w:rPr>
          <w:rFonts w:asciiTheme="minorHAnsi" w:hAnsiTheme="minorHAnsi"/>
        </w:rPr>
        <w:t>definitiva, incondicional y sin contrapartidas</w:t>
      </w:r>
      <w:r w:rsidR="00696DA1">
        <w:rPr>
          <w:rFonts w:asciiTheme="minorHAnsi" w:hAnsiTheme="minorHAnsi"/>
        </w:rPr>
        <w:t>;</w:t>
      </w:r>
      <w:r w:rsidR="00733AC2">
        <w:rPr>
          <w:rFonts w:asciiTheme="minorHAnsi" w:hAnsiTheme="minorHAnsi"/>
        </w:rPr>
        <w:t xml:space="preserve"> </w:t>
      </w:r>
      <w:r w:rsidR="00CE66D2">
        <w:rPr>
          <w:rFonts w:asciiTheme="minorHAnsi" w:hAnsiTheme="minorHAnsi"/>
        </w:rPr>
        <w:t xml:space="preserve">y </w:t>
      </w:r>
      <w:r w:rsidR="00CC3B96">
        <w:rPr>
          <w:rFonts w:asciiTheme="minorHAnsi" w:hAnsiTheme="minorHAnsi"/>
        </w:rPr>
        <w:t xml:space="preserve">de </w:t>
      </w:r>
      <w:r w:rsidR="00733AC2">
        <w:rPr>
          <w:rFonts w:asciiTheme="minorHAnsi" w:hAnsiTheme="minorHAnsi"/>
        </w:rPr>
        <w:t>proteger y preservar la memoria de quienes lo padecieron.</w:t>
      </w:r>
    </w:p>
    <w:p w:rsidR="00B153AD" w:rsidRPr="00B13A00" w:rsidRDefault="0034249B" w:rsidP="00733AC2">
      <w:pPr>
        <w:pStyle w:val="Pa9"/>
        <w:spacing w:before="120" w:after="120" w:line="276" w:lineRule="auto"/>
        <w:jc w:val="both"/>
        <w:rPr>
          <w:rFonts w:cs="Calibri"/>
        </w:rPr>
      </w:pPr>
      <w:r w:rsidRPr="00B13A00">
        <w:rPr>
          <w:rFonts w:asciiTheme="minorHAnsi" w:hAnsiTheme="minorHAnsi" w:cs="Calibri"/>
        </w:rPr>
        <w:t>El Estado y, en particular, las Administraciones</w:t>
      </w:r>
      <w:r w:rsidR="00C1633D">
        <w:rPr>
          <w:rFonts w:asciiTheme="minorHAnsi" w:hAnsiTheme="minorHAnsi" w:cs="Calibri"/>
        </w:rPr>
        <w:t xml:space="preserve"> Públicas</w:t>
      </w:r>
      <w:r w:rsidRPr="00B13A00">
        <w:rPr>
          <w:rFonts w:asciiTheme="minorHAnsi" w:hAnsiTheme="minorHAnsi" w:cs="Calibri"/>
        </w:rPr>
        <w:t xml:space="preserve"> no pueden desentenderse de </w:t>
      </w:r>
      <w:r w:rsidR="00CF4457">
        <w:rPr>
          <w:rFonts w:asciiTheme="minorHAnsi" w:hAnsiTheme="minorHAnsi" w:cs="Calibri"/>
        </w:rPr>
        <w:t xml:space="preserve">perseguir </w:t>
      </w:r>
      <w:r w:rsidR="00292AC4">
        <w:rPr>
          <w:rFonts w:asciiTheme="minorHAnsi" w:hAnsiTheme="minorHAnsi" w:cs="Calibri"/>
        </w:rPr>
        <w:t xml:space="preserve">acciones </w:t>
      </w:r>
      <w:r w:rsidRPr="00B13A00">
        <w:rPr>
          <w:rFonts w:asciiTheme="minorHAnsi" w:hAnsiTheme="minorHAnsi" w:cs="Calibri"/>
        </w:rPr>
        <w:t xml:space="preserve">que </w:t>
      </w:r>
      <w:r w:rsidR="00292AC4">
        <w:rPr>
          <w:rFonts w:asciiTheme="minorHAnsi" w:hAnsiTheme="minorHAnsi" w:cs="Calibri"/>
        </w:rPr>
        <w:t xml:space="preserve">menoscaban </w:t>
      </w:r>
      <w:r w:rsidRPr="00B13A00">
        <w:rPr>
          <w:rFonts w:asciiTheme="minorHAnsi" w:hAnsiTheme="minorHAnsi" w:cs="Calibri"/>
        </w:rPr>
        <w:t>valores de interés general</w:t>
      </w:r>
      <w:r w:rsidR="003F2A05">
        <w:rPr>
          <w:rFonts w:asciiTheme="minorHAnsi" w:hAnsiTheme="minorHAnsi" w:cs="Calibri"/>
        </w:rPr>
        <w:t>, como es el interés de las víctimas del terrorismo. Precisamente,</w:t>
      </w:r>
      <w:r w:rsidR="00464CE2">
        <w:rPr>
          <w:rFonts w:asciiTheme="minorHAnsi" w:hAnsiTheme="minorHAnsi" w:cs="Calibri"/>
        </w:rPr>
        <w:t xml:space="preserve"> el artículo 2 de </w:t>
      </w:r>
      <w:r w:rsidR="00C1633D">
        <w:rPr>
          <w:rFonts w:asciiTheme="minorHAnsi" w:hAnsiTheme="minorHAnsi" w:cs="Calibri"/>
        </w:rPr>
        <w:t>la</w:t>
      </w:r>
      <w:r w:rsidR="003A1DDF">
        <w:rPr>
          <w:rFonts w:asciiTheme="minorHAnsi" w:hAnsiTheme="minorHAnsi" w:cs="Calibri"/>
        </w:rPr>
        <w:t xml:space="preserve"> citada</w:t>
      </w:r>
      <w:r w:rsidR="00C1633D">
        <w:rPr>
          <w:rFonts w:asciiTheme="minorHAnsi" w:hAnsiTheme="minorHAnsi" w:cs="Calibri"/>
        </w:rPr>
        <w:t xml:space="preserve"> Ley 29/2011, </w:t>
      </w:r>
      <w:r w:rsidR="00C1633D" w:rsidRPr="00C1633D">
        <w:rPr>
          <w:rFonts w:asciiTheme="minorHAnsi" w:hAnsiTheme="minorHAnsi" w:cs="Calibri"/>
        </w:rPr>
        <w:t>de 22 de septiembre</w:t>
      </w:r>
      <w:r w:rsidR="00B53E7E">
        <w:rPr>
          <w:rFonts w:asciiTheme="minorHAnsi" w:hAnsiTheme="minorHAnsi" w:cs="Calibri"/>
        </w:rPr>
        <w:t>,</w:t>
      </w:r>
      <w:r w:rsidR="00464CE2">
        <w:rPr>
          <w:rFonts w:asciiTheme="minorHAnsi" w:hAnsiTheme="minorHAnsi" w:cs="Calibri"/>
        </w:rPr>
        <w:t xml:space="preserve"> establece</w:t>
      </w:r>
      <w:r w:rsidR="00733AC2">
        <w:rPr>
          <w:rFonts w:asciiTheme="minorHAnsi" w:hAnsiTheme="minorHAnsi" w:cstheme="minorHAnsi"/>
        </w:rPr>
        <w:t xml:space="preserve">: </w:t>
      </w:r>
      <w:r w:rsidR="00B153AD" w:rsidRPr="00733AC2">
        <w:rPr>
          <w:rFonts w:asciiTheme="minorHAnsi" w:hAnsiTheme="minorHAnsi" w:cstheme="minorHAnsi"/>
        </w:rPr>
        <w:t>“</w:t>
      </w:r>
      <w:r w:rsidR="00B153AD" w:rsidRPr="00733AC2">
        <w:rPr>
          <w:rFonts w:asciiTheme="minorHAnsi" w:hAnsiTheme="minorHAnsi" w:cstheme="minorHAnsi"/>
          <w:i/>
        </w:rPr>
        <w:t>esta Ley se fundamenta en los valores de memoria, dignidad, justicia y verdad. Memoria, que salvaguarde y mantenga vivo su reconocimiento social y político. Dignidad, simbolizando en las víctimas la defensa del Estado democrático de Derecho frente a la amenaza terrorista. Justicia, para resarcir a las víctimas, evitar situaciones de desamparo y condenar a los terroristas. Verdad, al poner de manifiesto la violación de los derechos humanos que suponen las acciones terroristas</w:t>
      </w:r>
      <w:r w:rsidR="00B153AD" w:rsidRPr="00733AC2">
        <w:rPr>
          <w:rFonts w:asciiTheme="minorHAnsi" w:hAnsiTheme="minorHAnsi" w:cstheme="minorHAnsi"/>
        </w:rPr>
        <w:t>.”</w:t>
      </w:r>
    </w:p>
    <w:p w:rsidR="0034249B" w:rsidRPr="00B13A00" w:rsidRDefault="00B53E7E" w:rsidP="00733AC2">
      <w:pPr>
        <w:spacing w:before="120" w:after="120" w:line="276" w:lineRule="auto"/>
        <w:jc w:val="both"/>
        <w:rPr>
          <w:rFonts w:cs="Calibri"/>
        </w:rPr>
      </w:pPr>
      <w:r>
        <w:rPr>
          <w:rFonts w:cs="Calibri"/>
        </w:rPr>
        <w:t xml:space="preserve">Sin embargo, </w:t>
      </w:r>
      <w:r w:rsidR="003F2A05">
        <w:rPr>
          <w:rFonts w:cs="Calibri"/>
        </w:rPr>
        <w:t xml:space="preserve">a pesar de la legislación vigente, en los años transcurridos </w:t>
      </w:r>
      <w:r w:rsidR="00CC3B96">
        <w:rPr>
          <w:rFonts w:cs="Calibri"/>
        </w:rPr>
        <w:t>desde la aprobación de esta Ley 29/2011, de 22 de septiembre</w:t>
      </w:r>
      <w:r w:rsidR="003A1DDF">
        <w:rPr>
          <w:rFonts w:cs="Calibri"/>
        </w:rPr>
        <w:t>,</w:t>
      </w:r>
      <w:r w:rsidR="00CC3B96">
        <w:rPr>
          <w:rFonts w:cs="Calibri"/>
        </w:rPr>
        <w:t xml:space="preserve"> </w:t>
      </w:r>
      <w:r w:rsidR="00A72A8D">
        <w:rPr>
          <w:rFonts w:cs="Calibri"/>
        </w:rPr>
        <w:t>ha quedado demostrada</w:t>
      </w:r>
      <w:r w:rsidR="00CC3B96">
        <w:rPr>
          <w:rFonts w:cs="Calibri"/>
        </w:rPr>
        <w:t xml:space="preserve"> la necesidad de </w:t>
      </w:r>
      <w:r w:rsidR="00264551">
        <w:rPr>
          <w:rFonts w:cs="Calibri"/>
        </w:rPr>
        <w:t>actualizar</w:t>
      </w:r>
      <w:r w:rsidR="00D87A68">
        <w:rPr>
          <w:rFonts w:cs="Calibri"/>
        </w:rPr>
        <w:t>la</w:t>
      </w:r>
      <w:r w:rsidR="00264551">
        <w:rPr>
          <w:rFonts w:cs="Calibri"/>
        </w:rPr>
        <w:t xml:space="preserve"> y </w:t>
      </w:r>
      <w:r w:rsidR="000B4B98">
        <w:rPr>
          <w:rFonts w:cs="Calibri"/>
        </w:rPr>
        <w:t>mejorar</w:t>
      </w:r>
      <w:r w:rsidR="00D87A68">
        <w:rPr>
          <w:rFonts w:cs="Calibri"/>
        </w:rPr>
        <w:t>la</w:t>
      </w:r>
      <w:r w:rsidR="00264551">
        <w:rPr>
          <w:rFonts w:cs="Calibri"/>
        </w:rPr>
        <w:t>,</w:t>
      </w:r>
      <w:r>
        <w:rPr>
          <w:rFonts w:cs="Calibri"/>
        </w:rPr>
        <w:t xml:space="preserve"> </w:t>
      </w:r>
      <w:r w:rsidR="00D87A68">
        <w:rPr>
          <w:rFonts w:cs="Calibri"/>
        </w:rPr>
        <w:t xml:space="preserve">para </w:t>
      </w:r>
      <w:r w:rsidR="00D546A3">
        <w:rPr>
          <w:rFonts w:cs="Calibri"/>
        </w:rPr>
        <w:t xml:space="preserve">reforzar así </w:t>
      </w:r>
      <w:r w:rsidR="00D87A68">
        <w:rPr>
          <w:rFonts w:cs="Calibri"/>
        </w:rPr>
        <w:t xml:space="preserve">la protección de </w:t>
      </w:r>
      <w:r>
        <w:rPr>
          <w:rFonts w:cs="Calibri"/>
        </w:rPr>
        <w:t xml:space="preserve">la memoria y la dignidad </w:t>
      </w:r>
      <w:r w:rsidR="00264551">
        <w:rPr>
          <w:rFonts w:cs="Calibri"/>
        </w:rPr>
        <w:t>de las víctimas del terrorismo</w:t>
      </w:r>
      <w:r w:rsidR="003A3E52">
        <w:rPr>
          <w:rFonts w:cs="Calibri"/>
        </w:rPr>
        <w:t>,</w:t>
      </w:r>
      <w:r w:rsidR="00264551">
        <w:rPr>
          <w:rFonts w:cs="Calibri"/>
        </w:rPr>
        <w:t xml:space="preserve"> </w:t>
      </w:r>
      <w:r>
        <w:rPr>
          <w:rFonts w:cs="Calibri"/>
        </w:rPr>
        <w:t xml:space="preserve">y asegurar </w:t>
      </w:r>
      <w:r w:rsidR="004432B7">
        <w:rPr>
          <w:rFonts w:cs="Calibri"/>
        </w:rPr>
        <w:t xml:space="preserve">su reparación </w:t>
      </w:r>
      <w:r>
        <w:rPr>
          <w:rFonts w:cs="Calibri"/>
        </w:rPr>
        <w:t>sin excepción.</w:t>
      </w:r>
    </w:p>
    <w:p w:rsidR="00264551" w:rsidRDefault="00B53E7E" w:rsidP="00980DEB">
      <w:pPr>
        <w:spacing w:before="120" w:after="120" w:line="276" w:lineRule="auto"/>
        <w:jc w:val="both"/>
        <w:rPr>
          <w:rFonts w:cs="Calibri"/>
          <w:lang w:val="es-ES"/>
        </w:rPr>
      </w:pPr>
      <w:r>
        <w:rPr>
          <w:rFonts w:cs="Calibri"/>
          <w:lang w:val="es-ES"/>
        </w:rPr>
        <w:t>En consecuencia</w:t>
      </w:r>
      <w:r w:rsidR="0034249B" w:rsidRPr="0044591D">
        <w:rPr>
          <w:rFonts w:cs="Calibri"/>
          <w:lang w:val="es-ES"/>
        </w:rPr>
        <w:t xml:space="preserve">, </w:t>
      </w:r>
      <w:r w:rsidR="004C3178">
        <w:rPr>
          <w:rFonts w:cs="Calibri"/>
          <w:lang w:val="es-ES"/>
        </w:rPr>
        <w:t xml:space="preserve">mediante esta </w:t>
      </w:r>
      <w:r w:rsidR="003F2A05">
        <w:rPr>
          <w:rFonts w:cs="Calibri"/>
          <w:lang w:val="es-ES"/>
        </w:rPr>
        <w:t xml:space="preserve">nueva </w:t>
      </w:r>
      <w:r w:rsidR="00733AC2">
        <w:rPr>
          <w:rFonts w:cs="Calibri"/>
          <w:lang w:val="es-ES"/>
        </w:rPr>
        <w:t>L</w:t>
      </w:r>
      <w:r w:rsidR="004C3178">
        <w:rPr>
          <w:rFonts w:cs="Calibri"/>
          <w:lang w:val="es-ES"/>
        </w:rPr>
        <w:t xml:space="preserve">ey, se </w:t>
      </w:r>
      <w:r w:rsidR="003A17ED">
        <w:rPr>
          <w:rFonts w:cs="Calibri"/>
          <w:lang w:val="es-ES"/>
        </w:rPr>
        <w:t xml:space="preserve">pretende profundizar en la mejora de los derechos de </w:t>
      </w:r>
      <w:r w:rsidR="00264551">
        <w:rPr>
          <w:rFonts w:cs="Calibri"/>
          <w:lang w:val="es-ES"/>
        </w:rPr>
        <w:t xml:space="preserve">las víctimas del terrorismo, </w:t>
      </w:r>
      <w:r w:rsidR="003A17ED">
        <w:rPr>
          <w:rFonts w:cs="Calibri"/>
          <w:lang w:val="es-ES"/>
        </w:rPr>
        <w:t xml:space="preserve">y </w:t>
      </w:r>
      <w:r w:rsidR="00264551">
        <w:rPr>
          <w:rFonts w:cs="Calibri"/>
          <w:lang w:val="es-ES"/>
        </w:rPr>
        <w:t>garantizar que nuestro país siga funcionando como el e</w:t>
      </w:r>
      <w:r w:rsidR="0034249B" w:rsidRPr="0044591D">
        <w:rPr>
          <w:rFonts w:cs="Calibri"/>
          <w:lang w:val="es-ES"/>
        </w:rPr>
        <w:t xml:space="preserve">stado </w:t>
      </w:r>
      <w:r w:rsidR="00264551">
        <w:rPr>
          <w:rFonts w:cs="Calibri"/>
          <w:lang w:val="es-ES"/>
        </w:rPr>
        <w:t>d</w:t>
      </w:r>
      <w:r w:rsidR="0034249B" w:rsidRPr="0044591D">
        <w:rPr>
          <w:rFonts w:cs="Calibri"/>
          <w:lang w:val="es-ES"/>
        </w:rPr>
        <w:t xml:space="preserve">erecho </w:t>
      </w:r>
      <w:r w:rsidR="00264551">
        <w:rPr>
          <w:rFonts w:cs="Calibri"/>
          <w:lang w:val="es-ES"/>
        </w:rPr>
        <w:t xml:space="preserve">que es, </w:t>
      </w:r>
      <w:r w:rsidR="0034249B" w:rsidRPr="0044591D">
        <w:rPr>
          <w:rFonts w:cs="Calibri"/>
          <w:lang w:val="es-ES"/>
        </w:rPr>
        <w:t>en el que los principios de memoria</w:t>
      </w:r>
      <w:r w:rsidR="00264551">
        <w:rPr>
          <w:rFonts w:cs="Calibri"/>
          <w:lang w:val="es-ES"/>
        </w:rPr>
        <w:t>, dignidad, justicia y verdad sea</w:t>
      </w:r>
      <w:r w:rsidR="0034249B" w:rsidRPr="0044591D">
        <w:rPr>
          <w:rFonts w:cs="Calibri"/>
          <w:lang w:val="es-ES"/>
        </w:rPr>
        <w:t xml:space="preserve">n los ejes centrales </w:t>
      </w:r>
      <w:r w:rsidR="00264551">
        <w:rPr>
          <w:rFonts w:cs="Calibri"/>
          <w:lang w:val="es-ES"/>
        </w:rPr>
        <w:t>sobre los que se amparen las víctimas del terrorismo</w:t>
      </w:r>
      <w:r w:rsidR="0061166F">
        <w:rPr>
          <w:rFonts w:cs="Calibri"/>
          <w:lang w:val="es-ES"/>
        </w:rPr>
        <w:t xml:space="preserve"> de nuestro país</w:t>
      </w:r>
      <w:r w:rsidR="00327336">
        <w:rPr>
          <w:rFonts w:cs="Calibri"/>
          <w:lang w:val="es-ES"/>
        </w:rPr>
        <w:t>, independientemente de la localidad en la que residan</w:t>
      </w:r>
      <w:r w:rsidR="0061166F">
        <w:rPr>
          <w:rFonts w:cs="Calibri"/>
          <w:lang w:val="es-ES"/>
        </w:rPr>
        <w:t>.</w:t>
      </w:r>
    </w:p>
    <w:p w:rsidR="000B4B98" w:rsidRDefault="000B4B98" w:rsidP="00980DEB">
      <w:pPr>
        <w:spacing w:before="120" w:after="120" w:line="276" w:lineRule="auto"/>
        <w:jc w:val="both"/>
        <w:rPr>
          <w:rFonts w:cs="Calibri"/>
          <w:lang w:val="es-ES"/>
        </w:rPr>
      </w:pPr>
    </w:p>
    <w:p w:rsidR="00477433" w:rsidRDefault="00477433" w:rsidP="00477433">
      <w:pPr>
        <w:rPr>
          <w:rFonts w:cs="Calibri"/>
          <w:b/>
          <w:bCs/>
          <w:lang w:val="es-ES"/>
        </w:rPr>
      </w:pPr>
    </w:p>
    <w:p w:rsidR="003A1DDF" w:rsidRDefault="00C1633D" w:rsidP="004743C0">
      <w:pPr>
        <w:jc w:val="center"/>
        <w:rPr>
          <w:rFonts w:cs="Calibri"/>
          <w:b/>
          <w:bCs/>
        </w:rPr>
      </w:pPr>
      <w:r w:rsidRPr="00822548">
        <w:rPr>
          <w:rFonts w:cs="Calibri"/>
          <w:b/>
          <w:bCs/>
        </w:rPr>
        <w:t xml:space="preserve">PROPOSICIÓN DE LEY DE </w:t>
      </w:r>
      <w:r w:rsidR="00733AC2">
        <w:rPr>
          <w:rFonts w:cs="Calibri"/>
          <w:b/>
          <w:bCs/>
        </w:rPr>
        <w:t>MEMORIA, DIGNIDAD Y REPARACIÓN DE LAS VÍCTIMAS DEL TERRORISMO</w:t>
      </w:r>
    </w:p>
    <w:p w:rsidR="00477433" w:rsidRDefault="00477433" w:rsidP="00F21FB1">
      <w:pPr>
        <w:jc w:val="center"/>
        <w:rPr>
          <w:rFonts w:cs="Calibri"/>
          <w:b/>
          <w:bCs/>
        </w:rPr>
      </w:pPr>
    </w:p>
    <w:p w:rsidR="00C1633D" w:rsidRDefault="00C1633D" w:rsidP="00822548">
      <w:pPr>
        <w:widowControl w:val="0"/>
        <w:suppressAutoHyphens/>
        <w:jc w:val="center"/>
        <w:rPr>
          <w:rFonts w:eastAsia="Andale Sans UI" w:cs="Calibri"/>
          <w:b/>
          <w:bCs/>
          <w:lang w:eastAsia="zh-CN"/>
        </w:rPr>
      </w:pPr>
      <w:r>
        <w:rPr>
          <w:rFonts w:eastAsia="Andale Sans UI" w:cs="Calibri"/>
          <w:b/>
          <w:bCs/>
          <w:lang w:eastAsia="zh-CN"/>
        </w:rPr>
        <w:t>CAPÍTULO I.</w:t>
      </w:r>
      <w:r>
        <w:rPr>
          <w:rFonts w:eastAsia="Andale Sans UI" w:cs="Calibri"/>
          <w:b/>
          <w:bCs/>
          <w:lang w:eastAsia="zh-CN"/>
        </w:rPr>
        <w:br/>
      </w:r>
      <w:r w:rsidR="00822548" w:rsidRPr="005F5D08">
        <w:rPr>
          <w:rFonts w:eastAsia="Andale Sans UI" w:cs="Calibri"/>
          <w:b/>
          <w:bCs/>
          <w:lang w:eastAsia="zh-CN"/>
        </w:rPr>
        <w:t>Disposiciones generales</w:t>
      </w:r>
    </w:p>
    <w:p w:rsidR="00F969FA" w:rsidRPr="00F969FA" w:rsidRDefault="00F969FA" w:rsidP="00F969FA">
      <w:pPr>
        <w:widowControl w:val="0"/>
        <w:suppressAutoHyphens/>
        <w:jc w:val="both"/>
        <w:rPr>
          <w:rFonts w:cs="Calibri"/>
        </w:rPr>
      </w:pPr>
    </w:p>
    <w:p w:rsidR="00F969FA" w:rsidRPr="00F969FA" w:rsidRDefault="00822548" w:rsidP="00E50A7B">
      <w:pPr>
        <w:widowControl w:val="0"/>
        <w:suppressAutoHyphens/>
        <w:spacing w:after="120" w:line="276" w:lineRule="auto"/>
        <w:jc w:val="both"/>
      </w:pPr>
      <w:r>
        <w:rPr>
          <w:rFonts w:cs="Calibri"/>
          <w:b/>
          <w:bCs/>
        </w:rPr>
        <w:t>Artículo 1.</w:t>
      </w:r>
      <w:r w:rsidR="00F969FA" w:rsidRPr="00F969FA">
        <w:rPr>
          <w:rFonts w:cs="Calibri"/>
        </w:rPr>
        <w:t xml:space="preserve"> </w:t>
      </w:r>
      <w:r w:rsidR="00F969FA" w:rsidRPr="00F969FA">
        <w:rPr>
          <w:rFonts w:cs="Calibri"/>
          <w:b/>
          <w:bCs/>
        </w:rPr>
        <w:t>Objeto.</w:t>
      </w:r>
    </w:p>
    <w:p w:rsidR="007B6605" w:rsidRDefault="00BF0664" w:rsidP="00257D96">
      <w:pPr>
        <w:widowControl w:val="0"/>
        <w:suppressAutoHyphens/>
        <w:spacing w:after="120" w:line="276" w:lineRule="auto"/>
        <w:jc w:val="both"/>
        <w:rPr>
          <w:rFonts w:cs="Calibri"/>
        </w:rPr>
      </w:pPr>
      <w:r w:rsidRPr="00A16E61">
        <w:rPr>
          <w:rFonts w:cs="Calibri"/>
          <w:b/>
        </w:rPr>
        <w:t>1.</w:t>
      </w:r>
      <w:r>
        <w:rPr>
          <w:rFonts w:cs="Calibri"/>
        </w:rPr>
        <w:t xml:space="preserve"> </w:t>
      </w:r>
      <w:r w:rsidR="00F969FA" w:rsidRPr="00F969FA">
        <w:rPr>
          <w:rFonts w:cs="Calibri"/>
        </w:rPr>
        <w:t>La presente Ley tiene por objeto</w:t>
      </w:r>
      <w:r w:rsidR="007B6605">
        <w:rPr>
          <w:rFonts w:cs="Calibri"/>
        </w:rPr>
        <w:t>:</w:t>
      </w:r>
    </w:p>
    <w:p w:rsidR="007B6605" w:rsidRDefault="007B6605" w:rsidP="00257D96">
      <w:pPr>
        <w:widowControl w:val="0"/>
        <w:suppressAutoHyphens/>
        <w:spacing w:after="120" w:line="276" w:lineRule="auto"/>
        <w:jc w:val="both"/>
        <w:rPr>
          <w:rFonts w:cs="Calibri"/>
          <w:color w:val="000000"/>
        </w:rPr>
      </w:pPr>
      <w:r>
        <w:rPr>
          <w:rFonts w:cs="Calibri"/>
        </w:rPr>
        <w:t xml:space="preserve">a) </w:t>
      </w:r>
      <w:r w:rsidR="00F969FA" w:rsidRPr="00F969FA">
        <w:rPr>
          <w:rFonts w:cs="Calibri"/>
        </w:rPr>
        <w:t xml:space="preserve">reconocer y </w:t>
      </w:r>
      <w:r w:rsidR="00F969FA" w:rsidRPr="008B5658">
        <w:rPr>
          <w:rFonts w:cs="Calibri"/>
          <w:color w:val="000000"/>
        </w:rPr>
        <w:t xml:space="preserve">ampliar derechos a favor de </w:t>
      </w:r>
      <w:r w:rsidR="008B5658">
        <w:rPr>
          <w:rFonts w:cs="Calibri"/>
          <w:color w:val="000000"/>
        </w:rPr>
        <w:t>todas las personas que tengan reconocida la condición de víctimas por sufrir o haber sufrido asesinatos selectivos, masacres, secuestros, persecuciones, expulsiones forzadas del territorio, atentados con resultado de daños personales o materiales, o cualquier otra forma de violencia, trato inhumano</w:t>
      </w:r>
      <w:r w:rsidR="00B92C22">
        <w:rPr>
          <w:rFonts w:cs="Calibri"/>
          <w:color w:val="000000"/>
        </w:rPr>
        <w:t xml:space="preserve"> o violación de sus derechos y libertades </w:t>
      </w:r>
      <w:r w:rsidR="00257D96">
        <w:rPr>
          <w:rFonts w:cs="Calibri"/>
          <w:color w:val="000000"/>
        </w:rPr>
        <w:t xml:space="preserve">por </w:t>
      </w:r>
      <w:r w:rsidR="00B92C22">
        <w:rPr>
          <w:rFonts w:cs="Calibri"/>
          <w:color w:val="000000"/>
        </w:rPr>
        <w:t>terroristas o grupos terroristas y por su entorno</w:t>
      </w:r>
      <w:r w:rsidR="00257D96">
        <w:rPr>
          <w:rFonts w:cs="Calibri"/>
          <w:color w:val="000000"/>
        </w:rPr>
        <w:t xml:space="preserve"> en</w:t>
      </w:r>
      <w:r w:rsidR="008B5658">
        <w:rPr>
          <w:rFonts w:cs="Calibri"/>
          <w:color w:val="000000"/>
        </w:rPr>
        <w:t xml:space="preserve"> España</w:t>
      </w:r>
      <w:r>
        <w:rPr>
          <w:rFonts w:cs="Calibri"/>
          <w:color w:val="000000"/>
        </w:rPr>
        <w:t>;</w:t>
      </w:r>
      <w:r w:rsidR="00257D96">
        <w:rPr>
          <w:rFonts w:cs="Calibri"/>
          <w:color w:val="000000"/>
        </w:rPr>
        <w:t xml:space="preserve"> y</w:t>
      </w:r>
      <w:r w:rsidR="00F969FA" w:rsidRPr="008B5658">
        <w:rPr>
          <w:rFonts w:cs="Calibri"/>
          <w:color w:val="000000"/>
        </w:rPr>
        <w:t xml:space="preserve"> </w:t>
      </w:r>
    </w:p>
    <w:p w:rsidR="00BF0664" w:rsidRDefault="007B6605" w:rsidP="00257D96">
      <w:pPr>
        <w:widowControl w:val="0"/>
        <w:suppressAutoHyphens/>
        <w:spacing w:after="120" w:line="276" w:lineRule="auto"/>
        <w:jc w:val="both"/>
        <w:rPr>
          <w:rFonts w:cs="Calibri"/>
        </w:rPr>
      </w:pPr>
      <w:r>
        <w:rPr>
          <w:rFonts w:cs="Calibri"/>
          <w:color w:val="000000"/>
        </w:rPr>
        <w:t xml:space="preserve">b) </w:t>
      </w:r>
      <w:r w:rsidR="00F969FA" w:rsidRPr="008B5658">
        <w:rPr>
          <w:rFonts w:cs="Calibri"/>
          <w:color w:val="000000"/>
        </w:rPr>
        <w:t>promover su reparación y la recuperación</w:t>
      </w:r>
      <w:r w:rsidR="00257D96">
        <w:rPr>
          <w:rFonts w:cs="Calibri"/>
          <w:color w:val="000000"/>
        </w:rPr>
        <w:t>, preservación y protección</w:t>
      </w:r>
      <w:r w:rsidR="00F969FA" w:rsidRPr="00F969FA">
        <w:rPr>
          <w:rFonts w:cs="Calibri"/>
        </w:rPr>
        <w:t xml:space="preserve"> de su memoria pública, </w:t>
      </w:r>
      <w:r w:rsidR="00011461">
        <w:rPr>
          <w:rFonts w:cs="Calibri"/>
        </w:rPr>
        <w:t>así como</w:t>
      </w:r>
      <w:r w:rsidR="00F969FA" w:rsidRPr="00F969FA">
        <w:rPr>
          <w:rFonts w:cs="Calibri"/>
        </w:rPr>
        <w:t xml:space="preserve"> adoptar medidas complementarias destinadas a suprimir elementos de división entre los ciudadanos</w:t>
      </w:r>
      <w:r w:rsidR="00257D96">
        <w:rPr>
          <w:rFonts w:cs="Calibri"/>
        </w:rPr>
        <w:t>.</w:t>
      </w:r>
      <w:r w:rsidR="00F969FA" w:rsidRPr="00F969FA">
        <w:rPr>
          <w:rFonts w:cs="Calibri"/>
        </w:rPr>
        <w:t xml:space="preserve"> </w:t>
      </w:r>
    </w:p>
    <w:p w:rsidR="00F969FA" w:rsidRPr="00A16E61" w:rsidRDefault="00BF0664" w:rsidP="00257D96">
      <w:pPr>
        <w:widowControl w:val="0"/>
        <w:suppressAutoHyphens/>
        <w:spacing w:after="120" w:line="276" w:lineRule="auto"/>
        <w:jc w:val="both"/>
        <w:rPr>
          <w:rFonts w:cs="Calibri"/>
        </w:rPr>
      </w:pPr>
      <w:r w:rsidRPr="00A16E61">
        <w:rPr>
          <w:rFonts w:cs="Calibri"/>
          <w:b/>
        </w:rPr>
        <w:t>2.</w:t>
      </w:r>
      <w:r>
        <w:rPr>
          <w:rFonts w:cs="Calibri"/>
        </w:rPr>
        <w:t xml:space="preserve"> E</w:t>
      </w:r>
      <w:r w:rsidR="00F969FA" w:rsidRPr="00F969FA">
        <w:rPr>
          <w:rFonts w:cs="Calibri"/>
        </w:rPr>
        <w:t xml:space="preserve">l fin </w:t>
      </w:r>
      <w:r>
        <w:rPr>
          <w:rFonts w:cs="Calibri"/>
        </w:rPr>
        <w:t xml:space="preserve">de esta Ley es </w:t>
      </w:r>
      <w:r w:rsidR="00257D96">
        <w:rPr>
          <w:rFonts w:cs="Calibri"/>
        </w:rPr>
        <w:t xml:space="preserve">garantizar los </w:t>
      </w:r>
      <w:r w:rsidR="00534B96">
        <w:rPr>
          <w:rFonts w:cs="Calibri"/>
        </w:rPr>
        <w:t xml:space="preserve">derechos fundamentales, de conformidad con los </w:t>
      </w:r>
      <w:r w:rsidR="00257D96">
        <w:rPr>
          <w:rFonts w:cs="Calibri"/>
        </w:rPr>
        <w:t xml:space="preserve">Derechos Humanos </w:t>
      </w:r>
      <w:r w:rsidR="00534B96">
        <w:rPr>
          <w:rFonts w:cs="Calibri"/>
        </w:rPr>
        <w:t xml:space="preserve">reconocidos internacionalmente, así como </w:t>
      </w:r>
      <w:r w:rsidR="00257D96">
        <w:rPr>
          <w:rFonts w:cs="Calibri"/>
        </w:rPr>
        <w:t>promover</w:t>
      </w:r>
      <w:r w:rsidR="00F969FA" w:rsidRPr="00F969FA">
        <w:rPr>
          <w:rFonts w:cs="Calibri"/>
        </w:rPr>
        <w:t xml:space="preserve"> la cohesión y </w:t>
      </w:r>
      <w:r w:rsidR="00534B96">
        <w:rPr>
          <w:rFonts w:cs="Calibri"/>
        </w:rPr>
        <w:t xml:space="preserve">la </w:t>
      </w:r>
      <w:r w:rsidR="00F969FA" w:rsidRPr="00F969FA">
        <w:rPr>
          <w:rFonts w:cs="Calibri"/>
        </w:rPr>
        <w:t xml:space="preserve">solidaridad </w:t>
      </w:r>
      <w:r w:rsidR="005C2977">
        <w:rPr>
          <w:rFonts w:cs="Calibri"/>
        </w:rPr>
        <w:t>de</w:t>
      </w:r>
      <w:r w:rsidR="005C2977" w:rsidRPr="00F969FA">
        <w:rPr>
          <w:rFonts w:cs="Calibri"/>
        </w:rPr>
        <w:t xml:space="preserve"> </w:t>
      </w:r>
      <w:r w:rsidR="00F969FA" w:rsidRPr="00F969FA">
        <w:rPr>
          <w:rFonts w:cs="Calibri"/>
        </w:rPr>
        <w:t>las diversas generaciones de españoles en torno a los principios, valores y libertades constitucionales.</w:t>
      </w:r>
    </w:p>
    <w:p w:rsidR="008B5658" w:rsidRDefault="008B5658" w:rsidP="009959F1">
      <w:pPr>
        <w:pStyle w:val="Textoindependiente"/>
        <w:spacing w:after="0"/>
        <w:jc w:val="both"/>
        <w:rPr>
          <w:rFonts w:asciiTheme="minorHAnsi" w:hAnsiTheme="minorHAnsi" w:cs="Calibri"/>
          <w:b/>
          <w:bCs/>
        </w:rPr>
      </w:pPr>
    </w:p>
    <w:p w:rsidR="00BB04D1" w:rsidRDefault="00BB04D1" w:rsidP="00822548">
      <w:pPr>
        <w:pStyle w:val="Textoindependiente"/>
        <w:jc w:val="both"/>
        <w:rPr>
          <w:rFonts w:asciiTheme="minorHAnsi" w:hAnsiTheme="minorHAnsi" w:cs="Calibri"/>
          <w:b/>
          <w:bCs/>
        </w:rPr>
      </w:pPr>
      <w:r>
        <w:rPr>
          <w:rFonts w:asciiTheme="minorHAnsi" w:hAnsiTheme="minorHAnsi" w:cs="Calibri"/>
          <w:b/>
          <w:bCs/>
        </w:rPr>
        <w:t>Artículo 2. Ámbito de aplicación.</w:t>
      </w:r>
    </w:p>
    <w:p w:rsidR="00F72DBB" w:rsidRPr="00F72DBB" w:rsidRDefault="00AF3AB5" w:rsidP="00F72DBB">
      <w:pPr>
        <w:pStyle w:val="Prrafodelista"/>
        <w:numPr>
          <w:ilvl w:val="0"/>
          <w:numId w:val="17"/>
        </w:numPr>
        <w:tabs>
          <w:tab w:val="left" w:pos="0"/>
          <w:tab w:val="left" w:pos="426"/>
        </w:tabs>
        <w:ind w:left="0" w:firstLine="0"/>
        <w:jc w:val="both"/>
        <w:rPr>
          <w:sz w:val="24"/>
          <w:szCs w:val="24"/>
        </w:rPr>
      </w:pPr>
      <w:r w:rsidRPr="00F72DBB">
        <w:rPr>
          <w:sz w:val="24"/>
          <w:szCs w:val="24"/>
        </w:rPr>
        <w:t xml:space="preserve">La presente Ley será de aplicación a todas las </w:t>
      </w:r>
      <w:r w:rsidRPr="00F72DBB">
        <w:rPr>
          <w:bCs/>
          <w:sz w:val="24"/>
          <w:szCs w:val="24"/>
        </w:rPr>
        <w:t>víctimas de acciones de terrorismo perpetradas</w:t>
      </w:r>
      <w:r w:rsidRPr="00F72DBB">
        <w:rPr>
          <w:sz w:val="24"/>
          <w:szCs w:val="24"/>
        </w:rPr>
        <w:t xml:space="preserve"> en España por cualesquiera terroristas y grupos terroristas sin excepción,</w:t>
      </w:r>
      <w:r w:rsidR="00655A1B" w:rsidRPr="00F72DBB">
        <w:rPr>
          <w:sz w:val="24"/>
          <w:szCs w:val="24"/>
        </w:rPr>
        <w:t xml:space="preserve"> </w:t>
      </w:r>
      <w:r w:rsidRPr="00F72DBB">
        <w:rPr>
          <w:bCs/>
          <w:sz w:val="24"/>
          <w:szCs w:val="24"/>
        </w:rPr>
        <w:t>así como a los ciudadanos españoles víctimas de tales acciones en el extranjero</w:t>
      </w:r>
      <w:r w:rsidRPr="00F72DBB">
        <w:rPr>
          <w:sz w:val="24"/>
          <w:szCs w:val="24"/>
        </w:rPr>
        <w:t>.</w:t>
      </w:r>
    </w:p>
    <w:p w:rsidR="00BB04D1" w:rsidRPr="00EE4380" w:rsidRDefault="00BB04D1" w:rsidP="00EE4380">
      <w:pPr>
        <w:widowControl w:val="0"/>
        <w:suppressAutoHyphens/>
        <w:spacing w:after="120" w:line="276" w:lineRule="auto"/>
        <w:jc w:val="both"/>
        <w:rPr>
          <w:rFonts w:cs="Calibri"/>
        </w:rPr>
      </w:pPr>
      <w:r w:rsidRPr="00F72DBB">
        <w:rPr>
          <w:rFonts w:cs="Calibri"/>
          <w:b/>
        </w:rPr>
        <w:t>2</w:t>
      </w:r>
      <w:r w:rsidRPr="00A16E61">
        <w:rPr>
          <w:rFonts w:cs="Calibri"/>
        </w:rPr>
        <w:t>.</w:t>
      </w:r>
      <w:r>
        <w:rPr>
          <w:rFonts w:cs="Calibri"/>
        </w:rPr>
        <w:t xml:space="preserve"> </w:t>
      </w:r>
      <w:r w:rsidR="007B6605">
        <w:rPr>
          <w:rFonts w:cs="Calibri"/>
        </w:rPr>
        <w:t>L</w:t>
      </w:r>
      <w:r w:rsidR="009E43A1">
        <w:rPr>
          <w:rFonts w:cs="Calibri"/>
        </w:rPr>
        <w:t xml:space="preserve">as </w:t>
      </w:r>
      <w:r w:rsidR="007B6605">
        <w:rPr>
          <w:rFonts w:cs="Calibri"/>
        </w:rPr>
        <w:t>Administraciones públicas</w:t>
      </w:r>
      <w:r w:rsidR="009E43A1">
        <w:rPr>
          <w:rFonts w:cs="Calibri"/>
        </w:rPr>
        <w:t xml:space="preserve"> </w:t>
      </w:r>
      <w:r w:rsidR="007B6605">
        <w:rPr>
          <w:rFonts w:cs="Calibri"/>
        </w:rPr>
        <w:t xml:space="preserve">atenderán </w:t>
      </w:r>
      <w:r w:rsidR="009E43A1">
        <w:rPr>
          <w:rFonts w:cs="Calibri"/>
        </w:rPr>
        <w:t xml:space="preserve">con singular relevancia a las víctimas de los terroristas integrados en la banda armada «Euskadi Ta </w:t>
      </w:r>
      <w:proofErr w:type="spellStart"/>
      <w:r w:rsidR="009E43A1">
        <w:rPr>
          <w:rFonts w:cs="Calibri"/>
        </w:rPr>
        <w:t>Askatasuna</w:t>
      </w:r>
      <w:proofErr w:type="spellEnd"/>
      <w:r w:rsidR="009E43A1">
        <w:rPr>
          <w:rFonts w:cs="Calibri"/>
        </w:rPr>
        <w:t>» (ETA) y de sus inductores, cooperadores y colaboradores, así como por los denominados «Comandos Autónomos Anticapitalistas» que fundamentalmente operaron en los territorios vasco y navarro</w:t>
      </w:r>
      <w:r w:rsidR="007B6605">
        <w:rPr>
          <w:rFonts w:cs="Calibri"/>
        </w:rPr>
        <w:t xml:space="preserve">. </w:t>
      </w:r>
      <w:r w:rsidR="00DC0451">
        <w:rPr>
          <w:rFonts w:cs="Calibri"/>
        </w:rPr>
        <w:t xml:space="preserve">Así deberán actuar </w:t>
      </w:r>
      <w:r w:rsidR="007668BD">
        <w:rPr>
          <w:rFonts w:cs="Calibri"/>
        </w:rPr>
        <w:t xml:space="preserve">las Administraciones </w:t>
      </w:r>
      <w:r>
        <w:rPr>
          <w:rFonts w:cs="Calibri"/>
        </w:rPr>
        <w:t xml:space="preserve">atendiendo a </w:t>
      </w:r>
      <w:r w:rsidR="00DC0451">
        <w:rPr>
          <w:rFonts w:cs="Calibri"/>
        </w:rPr>
        <w:t xml:space="preserve">la </w:t>
      </w:r>
      <w:r>
        <w:rPr>
          <w:rFonts w:cs="Calibri"/>
        </w:rPr>
        <w:t xml:space="preserve">especial trascendencia </w:t>
      </w:r>
      <w:r w:rsidR="00C75712">
        <w:rPr>
          <w:rFonts w:cs="Calibri"/>
        </w:rPr>
        <w:t>de las organizaciones indicadas en relación a</w:t>
      </w:r>
      <w:r>
        <w:rPr>
          <w:rFonts w:cs="Calibri"/>
        </w:rPr>
        <w:t xml:space="preserve">l desafío al orden constitucional, </w:t>
      </w:r>
      <w:r w:rsidR="00DC0451">
        <w:rPr>
          <w:rFonts w:cs="Calibri"/>
        </w:rPr>
        <w:t xml:space="preserve">la </w:t>
      </w:r>
      <w:r>
        <w:rPr>
          <w:rFonts w:cs="Calibri"/>
        </w:rPr>
        <w:t xml:space="preserve">actividad continuada durante décadas, </w:t>
      </w:r>
      <w:r w:rsidR="00DC0451">
        <w:rPr>
          <w:rFonts w:cs="Calibri"/>
        </w:rPr>
        <w:t>el</w:t>
      </w:r>
      <w:r>
        <w:rPr>
          <w:rFonts w:cs="Calibri"/>
        </w:rPr>
        <w:t xml:space="preserve"> soporte político y social, la magnitud y gravedad de sus crímenes, </w:t>
      </w:r>
      <w:r w:rsidR="00DC0451">
        <w:rPr>
          <w:rFonts w:cs="Calibri"/>
        </w:rPr>
        <w:t xml:space="preserve">la </w:t>
      </w:r>
      <w:r>
        <w:rPr>
          <w:rFonts w:cs="Calibri"/>
        </w:rPr>
        <w:t>violación sistemática de los Derechos Humanos, las persecuciones y las expulsiones forzosas de decenas de miles de personas a lo largo del tiempo por causa de su actividad, así como su impacto en toda la sociedad.</w:t>
      </w:r>
    </w:p>
    <w:p w:rsidR="003A1DDF" w:rsidRDefault="003A1DDF" w:rsidP="00822548">
      <w:pPr>
        <w:pStyle w:val="Textoindependiente"/>
        <w:jc w:val="both"/>
        <w:rPr>
          <w:rFonts w:asciiTheme="minorHAnsi" w:hAnsiTheme="minorHAnsi" w:cs="Calibri"/>
          <w:b/>
          <w:bCs/>
        </w:rPr>
      </w:pPr>
    </w:p>
    <w:p w:rsidR="008B5658" w:rsidRDefault="008B5658" w:rsidP="00822548">
      <w:pPr>
        <w:pStyle w:val="Textoindependiente"/>
        <w:jc w:val="both"/>
        <w:rPr>
          <w:rFonts w:asciiTheme="minorHAnsi" w:hAnsiTheme="minorHAnsi" w:cs="Calibri"/>
          <w:b/>
          <w:bCs/>
        </w:rPr>
      </w:pPr>
      <w:r>
        <w:rPr>
          <w:rFonts w:asciiTheme="minorHAnsi" w:hAnsiTheme="minorHAnsi" w:cs="Calibri"/>
          <w:b/>
          <w:bCs/>
        </w:rPr>
        <w:t xml:space="preserve">Artículo </w:t>
      </w:r>
      <w:r w:rsidR="00BB04D1">
        <w:rPr>
          <w:rFonts w:asciiTheme="minorHAnsi" w:hAnsiTheme="minorHAnsi" w:cs="Calibri"/>
          <w:b/>
          <w:bCs/>
        </w:rPr>
        <w:t>3</w:t>
      </w:r>
      <w:r>
        <w:rPr>
          <w:rFonts w:asciiTheme="minorHAnsi" w:hAnsiTheme="minorHAnsi" w:cs="Calibri"/>
          <w:b/>
          <w:bCs/>
        </w:rPr>
        <w:t>. Finalidad.</w:t>
      </w:r>
    </w:p>
    <w:p w:rsidR="009A7AB8" w:rsidRPr="008B5658" w:rsidRDefault="00DC0451" w:rsidP="008B5658">
      <w:pPr>
        <w:widowControl w:val="0"/>
        <w:suppressAutoHyphens/>
        <w:spacing w:after="120" w:line="276" w:lineRule="auto"/>
        <w:jc w:val="both"/>
        <w:rPr>
          <w:rFonts w:cs="Calibri"/>
          <w:color w:val="000000"/>
        </w:rPr>
      </w:pPr>
      <w:r>
        <w:rPr>
          <w:rFonts w:cs="Calibri"/>
          <w:color w:val="000000"/>
        </w:rPr>
        <w:t>L</w:t>
      </w:r>
      <w:r w:rsidR="00F969FA" w:rsidRPr="008B5658">
        <w:rPr>
          <w:rFonts w:cs="Calibri"/>
          <w:color w:val="000000"/>
        </w:rPr>
        <w:t>a presente Ley</w:t>
      </w:r>
      <w:r>
        <w:rPr>
          <w:rFonts w:cs="Calibri"/>
          <w:color w:val="000000"/>
        </w:rPr>
        <w:t xml:space="preserve"> tiene como finalidad </w:t>
      </w:r>
      <w:r w:rsidR="00F969FA" w:rsidRPr="008B5658">
        <w:rPr>
          <w:rFonts w:cs="Calibri"/>
          <w:color w:val="000000"/>
        </w:rPr>
        <w:t>el fomento de los valores y principios democráticos</w:t>
      </w:r>
      <w:r w:rsidR="00257D96">
        <w:rPr>
          <w:rFonts w:cs="Calibri"/>
          <w:color w:val="000000"/>
        </w:rPr>
        <w:t>,</w:t>
      </w:r>
      <w:r w:rsidR="00F969FA" w:rsidRPr="008B5658">
        <w:rPr>
          <w:rFonts w:cs="Calibri"/>
          <w:color w:val="000000"/>
        </w:rPr>
        <w:t xml:space="preserve"> así como de los instrumentos internacionales de Derechos Humanos y de Derecho </w:t>
      </w:r>
      <w:r w:rsidR="00733AC2" w:rsidRPr="008B5658">
        <w:rPr>
          <w:rFonts w:cs="Calibri"/>
          <w:color w:val="000000"/>
        </w:rPr>
        <w:t>P</w:t>
      </w:r>
      <w:r w:rsidR="00F969FA" w:rsidRPr="008B5658">
        <w:rPr>
          <w:rFonts w:cs="Calibri"/>
          <w:color w:val="000000"/>
        </w:rPr>
        <w:t xml:space="preserve">enal </w:t>
      </w:r>
      <w:r w:rsidR="00733AC2" w:rsidRPr="008B5658">
        <w:rPr>
          <w:rFonts w:cs="Calibri"/>
          <w:color w:val="000000"/>
        </w:rPr>
        <w:t>I</w:t>
      </w:r>
      <w:r w:rsidR="00F969FA" w:rsidRPr="008B5658">
        <w:rPr>
          <w:rFonts w:cs="Calibri"/>
          <w:color w:val="000000"/>
        </w:rPr>
        <w:t xml:space="preserve">nternacional, facilitando el conocimiento e investigación </w:t>
      </w:r>
      <w:r w:rsidR="00B92C22">
        <w:rPr>
          <w:rFonts w:cs="Calibri"/>
          <w:color w:val="000000"/>
        </w:rPr>
        <w:t xml:space="preserve">de todos los crímenes </w:t>
      </w:r>
      <w:r w:rsidR="00F969FA" w:rsidRPr="008B5658">
        <w:rPr>
          <w:rFonts w:cs="Calibri"/>
          <w:color w:val="000000"/>
        </w:rPr>
        <w:t>y otras formas de violencia</w:t>
      </w:r>
      <w:r w:rsidR="00B92C22">
        <w:rPr>
          <w:rFonts w:cs="Calibri"/>
          <w:color w:val="000000"/>
        </w:rPr>
        <w:t xml:space="preserve">, </w:t>
      </w:r>
      <w:r w:rsidR="00F969FA" w:rsidRPr="008B5658">
        <w:rPr>
          <w:rFonts w:cs="Calibri"/>
          <w:color w:val="000000"/>
        </w:rPr>
        <w:t>trato inhumano</w:t>
      </w:r>
      <w:r w:rsidR="00B92C22">
        <w:rPr>
          <w:rFonts w:cs="Calibri"/>
          <w:color w:val="000000"/>
        </w:rPr>
        <w:t xml:space="preserve"> y violación de derechos y libertades</w:t>
      </w:r>
      <w:r w:rsidR="00F969FA" w:rsidRPr="008B5658">
        <w:rPr>
          <w:rFonts w:cs="Calibri"/>
          <w:color w:val="000000"/>
        </w:rPr>
        <w:t xml:space="preserve"> </w:t>
      </w:r>
      <w:r w:rsidR="00B92C22">
        <w:rPr>
          <w:rFonts w:cs="Calibri"/>
          <w:color w:val="000000"/>
        </w:rPr>
        <w:t>perpetrados</w:t>
      </w:r>
      <w:r w:rsidR="00F969FA" w:rsidRPr="008B5658">
        <w:rPr>
          <w:rFonts w:cs="Calibri"/>
          <w:color w:val="000000"/>
        </w:rPr>
        <w:t xml:space="preserve"> contra parte de la población civil por parte de</w:t>
      </w:r>
      <w:r w:rsidR="002D48B5">
        <w:rPr>
          <w:rFonts w:cs="Calibri"/>
          <w:color w:val="000000"/>
        </w:rPr>
        <w:t xml:space="preserve"> terroristas,</w:t>
      </w:r>
      <w:r w:rsidR="00B92C22">
        <w:rPr>
          <w:rFonts w:cs="Calibri"/>
          <w:color w:val="000000"/>
        </w:rPr>
        <w:t xml:space="preserve"> grupos terroristas y por su entorno </w:t>
      </w:r>
      <w:r w:rsidR="00F969FA" w:rsidRPr="008B5658">
        <w:rPr>
          <w:rFonts w:cs="Calibri"/>
          <w:color w:val="000000"/>
        </w:rPr>
        <w:t>en España</w:t>
      </w:r>
      <w:r w:rsidR="00AF3AB5">
        <w:rPr>
          <w:rFonts w:cs="Calibri"/>
          <w:color w:val="000000"/>
        </w:rPr>
        <w:t>;</w:t>
      </w:r>
      <w:r w:rsidR="00F969FA" w:rsidRPr="008B5658">
        <w:rPr>
          <w:rFonts w:cs="Calibri"/>
          <w:color w:val="000000"/>
        </w:rPr>
        <w:t xml:space="preserve"> </w:t>
      </w:r>
      <w:r w:rsidR="00733AC2" w:rsidRPr="008B5658">
        <w:rPr>
          <w:rFonts w:cs="Calibri"/>
          <w:color w:val="000000"/>
        </w:rPr>
        <w:t>así como asegurar</w:t>
      </w:r>
      <w:r w:rsidR="00F969FA" w:rsidRPr="008B5658">
        <w:rPr>
          <w:rFonts w:cs="Calibri"/>
          <w:color w:val="000000"/>
        </w:rPr>
        <w:t xml:space="preserve"> la preservación</w:t>
      </w:r>
      <w:r w:rsidR="00B92C22">
        <w:rPr>
          <w:rFonts w:cs="Calibri"/>
          <w:color w:val="000000"/>
        </w:rPr>
        <w:t xml:space="preserve"> y protección</w:t>
      </w:r>
      <w:r w:rsidR="00F969FA" w:rsidRPr="008B5658">
        <w:rPr>
          <w:rFonts w:cs="Calibri"/>
          <w:color w:val="000000"/>
        </w:rPr>
        <w:t xml:space="preserve"> de </w:t>
      </w:r>
      <w:r w:rsidR="00B92C22">
        <w:rPr>
          <w:rFonts w:cs="Calibri"/>
          <w:color w:val="000000"/>
        </w:rPr>
        <w:t>la memoria de las víctimas</w:t>
      </w:r>
      <w:r w:rsidR="002D48B5">
        <w:rPr>
          <w:rFonts w:cs="Calibri"/>
          <w:color w:val="000000"/>
        </w:rPr>
        <w:t xml:space="preserve"> del terrorismo</w:t>
      </w:r>
      <w:r w:rsidR="00B92C22">
        <w:rPr>
          <w:rFonts w:cs="Calibri"/>
          <w:color w:val="000000"/>
        </w:rPr>
        <w:t xml:space="preserve">, incluidos todos los documentos, </w:t>
      </w:r>
      <w:r w:rsidR="00F969FA" w:rsidRPr="008B5658">
        <w:rPr>
          <w:rFonts w:cs="Calibri"/>
          <w:color w:val="000000"/>
        </w:rPr>
        <w:t>testimonios y lugares de la memoria</w:t>
      </w:r>
      <w:r w:rsidR="007B015F">
        <w:rPr>
          <w:rFonts w:cs="Calibri"/>
          <w:color w:val="000000"/>
        </w:rPr>
        <w:t xml:space="preserve"> de las atrocidades perpetradas</w:t>
      </w:r>
      <w:r w:rsidR="00AF3AB5">
        <w:rPr>
          <w:rFonts w:cs="Calibri"/>
          <w:color w:val="000000"/>
        </w:rPr>
        <w:t>,</w:t>
      </w:r>
      <w:r w:rsidR="00037298">
        <w:rPr>
          <w:rFonts w:cs="Calibri"/>
          <w:color w:val="000000"/>
        </w:rPr>
        <w:t xml:space="preserve"> </w:t>
      </w:r>
      <w:r w:rsidR="007B015F">
        <w:rPr>
          <w:rFonts w:cs="Calibri"/>
          <w:color w:val="000000"/>
        </w:rPr>
        <w:t xml:space="preserve">y </w:t>
      </w:r>
      <w:r w:rsidR="00037298">
        <w:rPr>
          <w:rFonts w:cs="Calibri"/>
          <w:color w:val="000000"/>
        </w:rPr>
        <w:t xml:space="preserve">también </w:t>
      </w:r>
      <w:r w:rsidR="007B015F">
        <w:rPr>
          <w:rFonts w:cs="Calibri"/>
          <w:color w:val="000000"/>
        </w:rPr>
        <w:t xml:space="preserve">la prohibición de los actos de </w:t>
      </w:r>
      <w:r w:rsidR="00037298">
        <w:rPr>
          <w:rFonts w:cs="Calibri"/>
          <w:color w:val="000000"/>
        </w:rPr>
        <w:t xml:space="preserve">homenaje a los terroristas y de ofensa a las víctimas, </w:t>
      </w:r>
      <w:r w:rsidR="007B015F">
        <w:rPr>
          <w:rFonts w:cs="Calibri"/>
          <w:color w:val="000000"/>
        </w:rPr>
        <w:t>como forma de proteger y preservar la dignidad de las víctimas del terrorismo.</w:t>
      </w:r>
    </w:p>
    <w:p w:rsidR="008B5658" w:rsidRDefault="008B5658" w:rsidP="009959F1">
      <w:pPr>
        <w:pStyle w:val="Textoindependiente"/>
        <w:spacing w:after="0"/>
        <w:jc w:val="both"/>
        <w:rPr>
          <w:rFonts w:asciiTheme="minorHAnsi" w:hAnsiTheme="minorHAnsi" w:cs="Calibri"/>
        </w:rPr>
      </w:pPr>
    </w:p>
    <w:p w:rsidR="008B5658" w:rsidRDefault="008B5658" w:rsidP="008B5658">
      <w:pPr>
        <w:pStyle w:val="Textoindependiente"/>
        <w:jc w:val="both"/>
        <w:rPr>
          <w:rFonts w:asciiTheme="minorHAnsi" w:hAnsiTheme="minorHAnsi" w:cs="Calibri"/>
          <w:b/>
          <w:bCs/>
        </w:rPr>
      </w:pPr>
      <w:r>
        <w:rPr>
          <w:rFonts w:asciiTheme="minorHAnsi" w:hAnsiTheme="minorHAnsi" w:cs="Calibri"/>
          <w:b/>
          <w:bCs/>
        </w:rPr>
        <w:t xml:space="preserve">Artículo </w:t>
      </w:r>
      <w:r w:rsidR="00BB04D1">
        <w:rPr>
          <w:rFonts w:asciiTheme="minorHAnsi" w:hAnsiTheme="minorHAnsi" w:cs="Calibri"/>
          <w:b/>
          <w:bCs/>
        </w:rPr>
        <w:t>4</w:t>
      </w:r>
      <w:r>
        <w:rPr>
          <w:rFonts w:asciiTheme="minorHAnsi" w:hAnsiTheme="minorHAnsi" w:cs="Calibri"/>
          <w:b/>
          <w:bCs/>
        </w:rPr>
        <w:t>. Naturaleza de los derechos y deberes.</w:t>
      </w:r>
    </w:p>
    <w:p w:rsidR="008B5658" w:rsidRDefault="008B5658" w:rsidP="008B5658">
      <w:pPr>
        <w:widowControl w:val="0"/>
        <w:suppressAutoHyphens/>
        <w:spacing w:after="120" w:line="276" w:lineRule="auto"/>
        <w:jc w:val="both"/>
        <w:rPr>
          <w:rFonts w:cs="Calibri"/>
          <w:bCs/>
        </w:rPr>
      </w:pPr>
      <w:r w:rsidRPr="009959F1">
        <w:rPr>
          <w:rFonts w:cs="Calibri"/>
          <w:b/>
          <w:bCs/>
        </w:rPr>
        <w:t>1.</w:t>
      </w:r>
      <w:r>
        <w:rPr>
          <w:rFonts w:cs="Calibri"/>
          <w:bCs/>
        </w:rPr>
        <w:t xml:space="preserve"> Los </w:t>
      </w:r>
      <w:r w:rsidRPr="008B5658">
        <w:rPr>
          <w:rFonts w:cs="Calibri"/>
          <w:color w:val="000000"/>
        </w:rPr>
        <w:t>derechos</w:t>
      </w:r>
      <w:r>
        <w:rPr>
          <w:rFonts w:cs="Calibri"/>
          <w:bCs/>
        </w:rPr>
        <w:t xml:space="preserve"> reconocidos en la presente Ley</w:t>
      </w:r>
      <w:r w:rsidR="00B53E7E">
        <w:rPr>
          <w:rFonts w:cs="Calibri"/>
          <w:bCs/>
        </w:rPr>
        <w:t xml:space="preserve"> </w:t>
      </w:r>
      <w:r w:rsidR="00DC0451">
        <w:rPr>
          <w:rFonts w:cs="Calibri"/>
          <w:bCs/>
        </w:rPr>
        <w:t xml:space="preserve">a todas las víctimas del terrorismo </w:t>
      </w:r>
      <w:r w:rsidR="00B53E7E">
        <w:rPr>
          <w:rFonts w:cs="Calibri"/>
          <w:bCs/>
        </w:rPr>
        <w:t>forman parte de los Derechos Humanos y, en consecuencia,</w:t>
      </w:r>
      <w:r>
        <w:rPr>
          <w:rFonts w:cs="Calibri"/>
          <w:bCs/>
        </w:rPr>
        <w:t xml:space="preserve"> son inalienables, ir</w:t>
      </w:r>
      <w:r w:rsidR="00B53E7E">
        <w:rPr>
          <w:rFonts w:cs="Calibri"/>
          <w:bCs/>
        </w:rPr>
        <w:t>renunciables</w:t>
      </w:r>
      <w:r w:rsidR="002D48B5">
        <w:rPr>
          <w:rFonts w:cs="Calibri"/>
          <w:bCs/>
        </w:rPr>
        <w:t>,</w:t>
      </w:r>
      <w:r w:rsidR="00B53E7E">
        <w:rPr>
          <w:rFonts w:cs="Calibri"/>
          <w:bCs/>
        </w:rPr>
        <w:t xml:space="preserve"> e imprescriptibles ante cualquier circunstancia.</w:t>
      </w:r>
    </w:p>
    <w:p w:rsidR="008B5658" w:rsidRDefault="009959F1" w:rsidP="00FF1643">
      <w:pPr>
        <w:widowControl w:val="0"/>
        <w:suppressAutoHyphens/>
        <w:spacing w:after="120" w:line="276" w:lineRule="auto"/>
        <w:jc w:val="both"/>
        <w:rPr>
          <w:rFonts w:cs="Calibri"/>
        </w:rPr>
      </w:pPr>
      <w:r w:rsidRPr="009959F1">
        <w:rPr>
          <w:rFonts w:cs="Calibri"/>
          <w:b/>
        </w:rPr>
        <w:t>2</w:t>
      </w:r>
      <w:r w:rsidR="008B5658" w:rsidRPr="009959F1">
        <w:rPr>
          <w:rFonts w:cs="Calibri"/>
          <w:b/>
        </w:rPr>
        <w:t>.</w:t>
      </w:r>
      <w:r w:rsidR="008B5658">
        <w:rPr>
          <w:rFonts w:cs="Calibri"/>
        </w:rPr>
        <w:t xml:space="preserve"> </w:t>
      </w:r>
      <w:r w:rsidR="00DC0451">
        <w:rPr>
          <w:rFonts w:cs="Calibri"/>
        </w:rPr>
        <w:t>L</w:t>
      </w:r>
      <w:r w:rsidR="00FF1643">
        <w:rPr>
          <w:rFonts w:cs="Calibri"/>
        </w:rPr>
        <w:t>os poderes públicos cumplirán l</w:t>
      </w:r>
      <w:r w:rsidR="00DC0451">
        <w:rPr>
          <w:rFonts w:cs="Calibri"/>
        </w:rPr>
        <w:t>as obligaciones</w:t>
      </w:r>
      <w:r w:rsidR="008B5658" w:rsidRPr="00F969FA">
        <w:rPr>
          <w:rFonts w:cs="Calibri"/>
        </w:rPr>
        <w:t xml:space="preserve"> </w:t>
      </w:r>
      <w:r w:rsidR="00DC0451">
        <w:rPr>
          <w:rFonts w:cs="Calibri"/>
        </w:rPr>
        <w:t xml:space="preserve">respecto de </w:t>
      </w:r>
      <w:r w:rsidR="008B5658">
        <w:rPr>
          <w:rFonts w:cs="Calibri"/>
        </w:rPr>
        <w:t>las víctimas del terrorismo establecid</w:t>
      </w:r>
      <w:r w:rsidR="00FF1643">
        <w:rPr>
          <w:rFonts w:cs="Calibri"/>
        </w:rPr>
        <w:t>a</w:t>
      </w:r>
      <w:r w:rsidR="008B5658">
        <w:rPr>
          <w:rFonts w:cs="Calibri"/>
        </w:rPr>
        <w:t xml:space="preserve">s en la presente Ley </w:t>
      </w:r>
      <w:r w:rsidR="00FF1643">
        <w:rPr>
          <w:rFonts w:cs="Calibri"/>
        </w:rPr>
        <w:t xml:space="preserve">con rigor, evitando </w:t>
      </w:r>
      <w:r w:rsidR="008B5658" w:rsidRPr="00F969FA">
        <w:rPr>
          <w:rFonts w:cs="Calibri"/>
        </w:rPr>
        <w:t>toda forma de equiparación, relativización o trato conjunto</w:t>
      </w:r>
      <w:r w:rsidR="008B5658">
        <w:rPr>
          <w:rFonts w:cs="Calibri"/>
        </w:rPr>
        <w:t xml:space="preserve"> de cualquier índole</w:t>
      </w:r>
      <w:r w:rsidR="008B5658" w:rsidRPr="00F969FA">
        <w:rPr>
          <w:rFonts w:cs="Calibri"/>
        </w:rPr>
        <w:t xml:space="preserve"> </w:t>
      </w:r>
      <w:r w:rsidR="008B5658">
        <w:rPr>
          <w:rFonts w:cs="Calibri"/>
        </w:rPr>
        <w:t xml:space="preserve">de las víctimas y de sus familiares </w:t>
      </w:r>
      <w:r w:rsidR="008B5658" w:rsidRPr="00F969FA">
        <w:rPr>
          <w:rFonts w:cs="Calibri"/>
        </w:rPr>
        <w:t xml:space="preserve">con ninguna otra </w:t>
      </w:r>
      <w:r w:rsidR="008B5658">
        <w:rPr>
          <w:rFonts w:cs="Calibri"/>
        </w:rPr>
        <w:t>circunstancia</w:t>
      </w:r>
      <w:r w:rsidR="008B5658" w:rsidRPr="00F969FA">
        <w:rPr>
          <w:rFonts w:cs="Calibri"/>
        </w:rPr>
        <w:t xml:space="preserve"> relativa a </w:t>
      </w:r>
      <w:r w:rsidR="008B5658">
        <w:rPr>
          <w:rFonts w:cs="Calibri"/>
        </w:rPr>
        <w:t>sus</w:t>
      </w:r>
      <w:r w:rsidR="008B5658" w:rsidRPr="00F969FA">
        <w:rPr>
          <w:rFonts w:cs="Calibri"/>
        </w:rPr>
        <w:t xml:space="preserve"> victimarios o </w:t>
      </w:r>
      <w:r w:rsidR="008B5658">
        <w:rPr>
          <w:rFonts w:cs="Calibri"/>
        </w:rPr>
        <w:t>a su entorno.</w:t>
      </w:r>
    </w:p>
    <w:p w:rsidR="009959F1" w:rsidRDefault="009959F1" w:rsidP="009959F1">
      <w:pPr>
        <w:widowControl w:val="0"/>
        <w:suppressAutoHyphens/>
        <w:spacing w:after="120" w:line="276" w:lineRule="auto"/>
        <w:jc w:val="both"/>
        <w:rPr>
          <w:rFonts w:cs="Calibri"/>
          <w:bCs/>
        </w:rPr>
      </w:pPr>
      <w:r w:rsidRPr="009959F1">
        <w:rPr>
          <w:rFonts w:cs="Calibri"/>
          <w:b/>
          <w:bCs/>
        </w:rPr>
        <w:t>3.</w:t>
      </w:r>
      <w:r>
        <w:rPr>
          <w:rFonts w:cs="Calibri"/>
          <w:bCs/>
        </w:rPr>
        <w:t xml:space="preserve"> Los derechos y </w:t>
      </w:r>
      <w:r w:rsidR="00FF1643">
        <w:rPr>
          <w:rFonts w:cs="Calibri"/>
          <w:bCs/>
        </w:rPr>
        <w:t xml:space="preserve">las obligaciones </w:t>
      </w:r>
      <w:r>
        <w:rPr>
          <w:rFonts w:cs="Calibri"/>
          <w:bCs/>
        </w:rPr>
        <w:t xml:space="preserve">regulados en la presente Ley tienen carácter transversal y, como tal, informarán la actuación de todos los poderes públicos. Las Administraciones Públicas </w:t>
      </w:r>
      <w:r w:rsidRPr="00257D96">
        <w:rPr>
          <w:rFonts w:cs="Calibri"/>
          <w:bCs/>
        </w:rPr>
        <w:t>lo</w:t>
      </w:r>
      <w:r>
        <w:rPr>
          <w:rFonts w:cs="Calibri"/>
          <w:bCs/>
        </w:rPr>
        <w:t>s</w:t>
      </w:r>
      <w:r w:rsidRPr="00257D96">
        <w:rPr>
          <w:rFonts w:cs="Calibri"/>
          <w:bCs/>
        </w:rPr>
        <w:t xml:space="preserve"> integrarán, de forma activa, en la adopción y ejecución de sus disposiciones normativas, en la definición y </w:t>
      </w:r>
      <w:proofErr w:type="spellStart"/>
      <w:r w:rsidRPr="00257D96">
        <w:rPr>
          <w:rFonts w:cs="Calibri"/>
          <w:bCs/>
        </w:rPr>
        <w:t>presupuestación</w:t>
      </w:r>
      <w:proofErr w:type="spellEnd"/>
      <w:r w:rsidRPr="00257D96">
        <w:rPr>
          <w:rFonts w:cs="Calibri"/>
          <w:bCs/>
        </w:rPr>
        <w:t xml:space="preserve"> de políticas públicas en todos los ámbitos y en el desarrollo del conjunto de todas sus actividades.</w:t>
      </w:r>
      <w:r>
        <w:rPr>
          <w:rFonts w:cs="Calibri"/>
          <w:bCs/>
        </w:rPr>
        <w:t xml:space="preserve"> </w:t>
      </w:r>
    </w:p>
    <w:p w:rsidR="00C1633D" w:rsidRDefault="00C1633D" w:rsidP="009A7AB8">
      <w:pPr>
        <w:pStyle w:val="Textoindependiente"/>
        <w:spacing w:after="0"/>
        <w:jc w:val="both"/>
        <w:rPr>
          <w:rFonts w:asciiTheme="minorHAnsi" w:hAnsiTheme="minorHAnsi" w:cs="Calibri"/>
          <w:b/>
          <w:bCs/>
          <w:lang w:eastAsia="zh-CN"/>
        </w:rPr>
      </w:pPr>
    </w:p>
    <w:p w:rsidR="00644C8E" w:rsidRDefault="00644C8E" w:rsidP="009A7AB8">
      <w:pPr>
        <w:pStyle w:val="Textoindependiente"/>
        <w:spacing w:after="0"/>
        <w:jc w:val="both"/>
        <w:rPr>
          <w:rFonts w:asciiTheme="minorHAnsi" w:hAnsiTheme="minorHAnsi" w:cs="Calibri"/>
          <w:b/>
          <w:bCs/>
          <w:lang w:eastAsia="zh-CN"/>
        </w:rPr>
      </w:pPr>
    </w:p>
    <w:p w:rsidR="00822548" w:rsidRPr="00822548" w:rsidRDefault="00822548" w:rsidP="00B53E7E">
      <w:pPr>
        <w:widowControl w:val="0"/>
        <w:suppressAutoHyphens/>
        <w:spacing w:after="120"/>
        <w:jc w:val="center"/>
        <w:rPr>
          <w:rFonts w:cs="Calibri"/>
          <w:b/>
          <w:bCs/>
          <w:i/>
          <w:lang w:eastAsia="zh-CN"/>
        </w:rPr>
      </w:pPr>
      <w:r>
        <w:rPr>
          <w:rFonts w:cs="Calibri"/>
          <w:b/>
          <w:bCs/>
          <w:lang w:eastAsia="zh-CN"/>
        </w:rPr>
        <w:t>CAPÍTULO II.</w:t>
      </w:r>
      <w:r>
        <w:rPr>
          <w:rFonts w:cs="Calibri"/>
          <w:b/>
          <w:bCs/>
          <w:lang w:eastAsia="zh-CN"/>
        </w:rPr>
        <w:br/>
      </w:r>
      <w:r w:rsidRPr="005F5D08">
        <w:rPr>
          <w:rFonts w:cs="Calibri"/>
          <w:b/>
          <w:bCs/>
          <w:lang w:eastAsia="zh-CN"/>
        </w:rPr>
        <w:t xml:space="preserve">De los derechos imprescriptibles de las víctimas del </w:t>
      </w:r>
      <w:r w:rsidRPr="005F5D08">
        <w:rPr>
          <w:rFonts w:eastAsia="Andale Sans UI" w:cs="Calibri"/>
          <w:b/>
          <w:bCs/>
          <w:lang w:eastAsia="zh-CN"/>
        </w:rPr>
        <w:t>terrorismo</w:t>
      </w:r>
    </w:p>
    <w:p w:rsidR="00822548" w:rsidRDefault="00822548" w:rsidP="00E50A7B">
      <w:pPr>
        <w:widowControl w:val="0"/>
        <w:suppressAutoHyphens/>
        <w:jc w:val="both"/>
        <w:rPr>
          <w:rFonts w:cs="Calibri"/>
          <w:b/>
          <w:bCs/>
          <w:lang w:eastAsia="zh-CN"/>
        </w:rPr>
      </w:pPr>
    </w:p>
    <w:p w:rsidR="0074408B" w:rsidRDefault="0074408B" w:rsidP="00011461">
      <w:pPr>
        <w:widowControl w:val="0"/>
        <w:suppressAutoHyphens/>
        <w:spacing w:after="120" w:line="276" w:lineRule="auto"/>
        <w:jc w:val="both"/>
        <w:rPr>
          <w:rFonts w:cs="Calibri"/>
          <w:b/>
          <w:bCs/>
        </w:rPr>
      </w:pPr>
      <w:r>
        <w:rPr>
          <w:rFonts w:cs="Calibri"/>
          <w:b/>
          <w:bCs/>
        </w:rPr>
        <w:t xml:space="preserve">Artículo </w:t>
      </w:r>
      <w:r w:rsidR="00BB04D1">
        <w:rPr>
          <w:rFonts w:cs="Calibri"/>
          <w:b/>
          <w:bCs/>
        </w:rPr>
        <w:t>5</w:t>
      </w:r>
      <w:r>
        <w:rPr>
          <w:rFonts w:cs="Calibri"/>
          <w:b/>
          <w:bCs/>
        </w:rPr>
        <w:t xml:space="preserve">. </w:t>
      </w:r>
      <w:r w:rsidR="00F51C76">
        <w:rPr>
          <w:rFonts w:cs="Calibri"/>
          <w:b/>
          <w:bCs/>
        </w:rPr>
        <w:t>Derecho</w:t>
      </w:r>
      <w:r>
        <w:rPr>
          <w:rFonts w:cs="Calibri"/>
          <w:b/>
          <w:bCs/>
        </w:rPr>
        <w:t xml:space="preserve"> a la memoria, el honor y la dignidad.</w:t>
      </w:r>
    </w:p>
    <w:p w:rsidR="0074408B" w:rsidRDefault="005F5D08" w:rsidP="00011461">
      <w:pPr>
        <w:widowControl w:val="0"/>
        <w:suppressAutoHyphens/>
        <w:spacing w:after="120" w:line="276" w:lineRule="auto"/>
        <w:jc w:val="both"/>
        <w:rPr>
          <w:rFonts w:cs="Calibri"/>
          <w:color w:val="000000"/>
        </w:rPr>
      </w:pPr>
      <w:r w:rsidRPr="00F969FA">
        <w:rPr>
          <w:rFonts w:cs="Calibri"/>
          <w:b/>
          <w:bCs/>
        </w:rPr>
        <w:t>1.</w:t>
      </w:r>
      <w:r>
        <w:rPr>
          <w:rFonts w:cs="Calibri"/>
          <w:b/>
          <w:bCs/>
          <w:lang w:val="es-ES"/>
        </w:rPr>
        <w:t xml:space="preserve"> </w:t>
      </w:r>
      <w:r w:rsidRPr="00F969FA">
        <w:rPr>
          <w:rFonts w:cs="Calibri"/>
          <w:color w:val="000000"/>
        </w:rPr>
        <w:t xml:space="preserve">Se </w:t>
      </w:r>
      <w:r>
        <w:rPr>
          <w:rFonts w:cs="Calibri"/>
          <w:color w:val="000000"/>
        </w:rPr>
        <w:t>reconoce a las víctimas</w:t>
      </w:r>
      <w:r w:rsidR="001C4FB7">
        <w:rPr>
          <w:rFonts w:cs="Calibri"/>
          <w:color w:val="000000"/>
        </w:rPr>
        <w:t xml:space="preserve"> del terrorismo</w:t>
      </w:r>
      <w:r w:rsidR="00042048">
        <w:rPr>
          <w:rFonts w:cs="Calibri"/>
          <w:color w:val="000000"/>
        </w:rPr>
        <w:t xml:space="preserve"> y </w:t>
      </w:r>
      <w:r w:rsidR="001C4FB7">
        <w:rPr>
          <w:rFonts w:cs="Calibri"/>
          <w:color w:val="000000"/>
        </w:rPr>
        <w:t>a</w:t>
      </w:r>
      <w:r>
        <w:rPr>
          <w:rFonts w:cs="Calibri"/>
          <w:color w:val="000000"/>
        </w:rPr>
        <w:t xml:space="preserve"> sus familiares </w:t>
      </w:r>
      <w:r w:rsidRPr="00F969FA">
        <w:rPr>
          <w:rFonts w:cs="Calibri"/>
          <w:color w:val="000000"/>
        </w:rPr>
        <w:t>el derecho</w:t>
      </w:r>
      <w:r w:rsidR="001C4FB7">
        <w:rPr>
          <w:rFonts w:cs="Calibri"/>
          <w:color w:val="000000"/>
        </w:rPr>
        <w:t xml:space="preserve"> </w:t>
      </w:r>
      <w:r>
        <w:rPr>
          <w:rFonts w:cs="Calibri"/>
          <w:color w:val="000000"/>
        </w:rPr>
        <w:t>a la memoria</w:t>
      </w:r>
      <w:r w:rsidR="001262CD">
        <w:rPr>
          <w:rFonts w:cs="Calibri"/>
          <w:color w:val="000000"/>
        </w:rPr>
        <w:t xml:space="preserve">, </w:t>
      </w:r>
      <w:r w:rsidR="00F05328">
        <w:rPr>
          <w:rFonts w:cs="Calibri"/>
          <w:color w:val="000000"/>
        </w:rPr>
        <w:t xml:space="preserve">de modo que se evite su olvido </w:t>
      </w:r>
      <w:r w:rsidR="004743C0">
        <w:rPr>
          <w:rFonts w:cs="Calibri"/>
          <w:color w:val="000000"/>
        </w:rPr>
        <w:t>aú</w:t>
      </w:r>
      <w:r w:rsidR="001262CD">
        <w:rPr>
          <w:rFonts w:cs="Calibri"/>
          <w:color w:val="000000"/>
        </w:rPr>
        <w:t xml:space="preserve">n después de su fallecimiento. </w:t>
      </w:r>
    </w:p>
    <w:p w:rsidR="00F05328" w:rsidRDefault="001C4FB7" w:rsidP="00011461">
      <w:pPr>
        <w:widowControl w:val="0"/>
        <w:suppressAutoHyphens/>
        <w:spacing w:after="120" w:line="276" w:lineRule="auto"/>
        <w:jc w:val="both"/>
        <w:rPr>
          <w:rFonts w:cs="Calibri"/>
          <w:color w:val="000000"/>
        </w:rPr>
      </w:pPr>
      <w:r w:rsidRPr="001C4FB7">
        <w:rPr>
          <w:rFonts w:cs="Calibri"/>
          <w:b/>
          <w:color w:val="000000"/>
        </w:rPr>
        <w:t>2.</w:t>
      </w:r>
      <w:r>
        <w:rPr>
          <w:rFonts w:cs="Calibri"/>
          <w:color w:val="000000"/>
        </w:rPr>
        <w:t xml:space="preserve"> </w:t>
      </w:r>
      <w:r w:rsidR="00F05328">
        <w:rPr>
          <w:rFonts w:cs="Calibri"/>
          <w:color w:val="000000"/>
        </w:rPr>
        <w:t>Se reconoce a</w:t>
      </w:r>
      <w:r>
        <w:rPr>
          <w:rFonts w:cs="Calibri"/>
          <w:color w:val="000000"/>
        </w:rPr>
        <w:t xml:space="preserve"> las víctimas del terrorismo</w:t>
      </w:r>
      <w:r w:rsidR="00F05328">
        <w:rPr>
          <w:rFonts w:cs="Calibri"/>
          <w:color w:val="000000"/>
        </w:rPr>
        <w:t xml:space="preserve"> y</w:t>
      </w:r>
      <w:r>
        <w:rPr>
          <w:rFonts w:cs="Calibri"/>
          <w:color w:val="000000"/>
        </w:rPr>
        <w:t xml:space="preserve"> </w:t>
      </w:r>
      <w:r w:rsidR="00042048">
        <w:rPr>
          <w:rFonts w:cs="Calibri"/>
          <w:color w:val="000000"/>
        </w:rPr>
        <w:t xml:space="preserve">a </w:t>
      </w:r>
      <w:r w:rsidR="00F05328">
        <w:rPr>
          <w:rFonts w:cs="Calibri"/>
          <w:color w:val="000000"/>
        </w:rPr>
        <w:t xml:space="preserve">sus familiares el derecho </w:t>
      </w:r>
      <w:r>
        <w:rPr>
          <w:rFonts w:cs="Calibri"/>
          <w:color w:val="000000"/>
        </w:rPr>
        <w:t>a la indemnidad de su honor y dignidad en su consideración de tales</w:t>
      </w:r>
      <w:r w:rsidR="00F05328">
        <w:rPr>
          <w:rFonts w:cs="Calibri"/>
          <w:color w:val="000000"/>
        </w:rPr>
        <w:t>, de modo que nadie pueda actuar en su perjuicio, descrédito, menosprecio o humillación.</w:t>
      </w:r>
    </w:p>
    <w:p w:rsidR="001C4FB7" w:rsidRPr="001C4FB7" w:rsidRDefault="00F05328" w:rsidP="00011461">
      <w:pPr>
        <w:widowControl w:val="0"/>
        <w:suppressAutoHyphens/>
        <w:spacing w:after="120" w:line="276" w:lineRule="auto"/>
        <w:jc w:val="both"/>
        <w:rPr>
          <w:rFonts w:cs="Calibri"/>
          <w:color w:val="000000"/>
        </w:rPr>
      </w:pPr>
      <w:r w:rsidRPr="00F05328">
        <w:rPr>
          <w:rFonts w:cs="Calibri"/>
          <w:b/>
          <w:color w:val="000000"/>
        </w:rPr>
        <w:t>3.</w:t>
      </w:r>
      <w:r>
        <w:rPr>
          <w:rFonts w:cs="Calibri"/>
          <w:color w:val="000000"/>
        </w:rPr>
        <w:t xml:space="preserve"> El Estado asume la tutela y la defensa de estos derechos, que se efectuarán en los términos previstos en la presente Ley y en la </w:t>
      </w:r>
      <w:r w:rsidRPr="00F05328">
        <w:rPr>
          <w:rFonts w:cs="Calibri"/>
          <w:color w:val="000000"/>
        </w:rPr>
        <w:t>Ley 29/2011, de 22 de septiembre, de Reconocimiento y Protección Integra</w:t>
      </w:r>
      <w:r>
        <w:rPr>
          <w:rFonts w:cs="Calibri"/>
          <w:color w:val="000000"/>
        </w:rPr>
        <w:t>l a las Víctimas del Terrorismo. Todo ello</w:t>
      </w:r>
      <w:r w:rsidRPr="00F05328">
        <w:rPr>
          <w:rFonts w:cs="Calibri"/>
          <w:color w:val="000000"/>
        </w:rPr>
        <w:t xml:space="preserve"> sin perjuicio de l</w:t>
      </w:r>
      <w:r>
        <w:rPr>
          <w:rFonts w:cs="Calibri"/>
          <w:color w:val="000000"/>
        </w:rPr>
        <w:t>as actuaciones que las víctimas y sus familiares</w:t>
      </w:r>
      <w:r w:rsidRPr="00F05328">
        <w:rPr>
          <w:rFonts w:cs="Calibri"/>
          <w:color w:val="000000"/>
        </w:rPr>
        <w:t xml:space="preserve"> puedan llevar a cabo </w:t>
      </w:r>
      <w:r>
        <w:rPr>
          <w:rFonts w:cs="Calibri"/>
          <w:color w:val="000000"/>
        </w:rPr>
        <w:t>en defensa de sus derechos a la memoria, el honor y la dignidad.</w:t>
      </w:r>
    </w:p>
    <w:p w:rsidR="003F6C08" w:rsidRDefault="003F6C08" w:rsidP="00011461">
      <w:pPr>
        <w:widowControl w:val="0"/>
        <w:suppressAutoHyphens/>
        <w:spacing w:after="120" w:line="276" w:lineRule="auto"/>
        <w:jc w:val="both"/>
        <w:rPr>
          <w:rFonts w:cs="Calibri"/>
          <w:b/>
          <w:bCs/>
        </w:rPr>
      </w:pPr>
    </w:p>
    <w:p w:rsidR="00F969FA" w:rsidRDefault="00F969FA" w:rsidP="00011461">
      <w:pPr>
        <w:widowControl w:val="0"/>
        <w:suppressAutoHyphens/>
        <w:spacing w:after="120" w:line="276" w:lineRule="auto"/>
        <w:jc w:val="both"/>
        <w:rPr>
          <w:rFonts w:cs="Calibri"/>
          <w:b/>
          <w:bCs/>
        </w:rPr>
      </w:pPr>
      <w:r w:rsidRPr="00F969FA">
        <w:rPr>
          <w:rFonts w:cs="Calibri"/>
          <w:b/>
          <w:bCs/>
        </w:rPr>
        <w:t xml:space="preserve">Artículo </w:t>
      </w:r>
      <w:r w:rsidR="00BB04D1">
        <w:rPr>
          <w:rFonts w:cs="Calibri"/>
          <w:b/>
          <w:bCs/>
        </w:rPr>
        <w:t>6</w:t>
      </w:r>
      <w:r w:rsidRPr="00F969FA">
        <w:rPr>
          <w:rFonts w:cs="Calibri"/>
          <w:b/>
          <w:bCs/>
        </w:rPr>
        <w:t>.</w:t>
      </w:r>
      <w:r w:rsidRPr="00F969FA">
        <w:rPr>
          <w:rFonts w:cs="Calibri"/>
        </w:rPr>
        <w:t xml:space="preserve"> </w:t>
      </w:r>
      <w:r w:rsidR="00F51C76">
        <w:rPr>
          <w:rFonts w:cs="Calibri"/>
          <w:b/>
          <w:bCs/>
        </w:rPr>
        <w:t>Derechos</w:t>
      </w:r>
      <w:r w:rsidR="0074408B">
        <w:rPr>
          <w:rFonts w:cs="Calibri"/>
          <w:b/>
          <w:bCs/>
        </w:rPr>
        <w:t xml:space="preserve"> </w:t>
      </w:r>
      <w:r w:rsidR="00822548">
        <w:rPr>
          <w:rFonts w:cs="Calibri"/>
          <w:b/>
          <w:bCs/>
        </w:rPr>
        <w:t>a conocer la verdad</w:t>
      </w:r>
      <w:r w:rsidRPr="00F969FA">
        <w:rPr>
          <w:rFonts w:cs="Calibri"/>
          <w:b/>
          <w:bCs/>
        </w:rPr>
        <w:t xml:space="preserve"> y al esclarecimiento de todos los crímenes</w:t>
      </w:r>
      <w:r w:rsidR="00011461">
        <w:rPr>
          <w:rFonts w:cs="Calibri"/>
          <w:b/>
          <w:bCs/>
        </w:rPr>
        <w:t>.</w:t>
      </w:r>
    </w:p>
    <w:p w:rsidR="00F969FA" w:rsidRPr="00F969FA" w:rsidRDefault="00F969FA" w:rsidP="00011461">
      <w:pPr>
        <w:pStyle w:val="Textoindependiente"/>
        <w:spacing w:line="276" w:lineRule="auto"/>
        <w:jc w:val="both"/>
        <w:rPr>
          <w:rFonts w:asciiTheme="minorHAnsi" w:hAnsiTheme="minorHAnsi"/>
        </w:rPr>
      </w:pPr>
      <w:r w:rsidRPr="00F969FA">
        <w:rPr>
          <w:rFonts w:asciiTheme="minorHAnsi" w:hAnsiTheme="minorHAnsi" w:cs="Calibri"/>
          <w:b/>
          <w:bCs/>
        </w:rPr>
        <w:t>1.</w:t>
      </w:r>
      <w:r w:rsidR="009A7AB8">
        <w:rPr>
          <w:rFonts w:asciiTheme="minorHAnsi" w:hAnsiTheme="minorHAnsi" w:cs="Calibri"/>
          <w:b/>
          <w:bCs/>
          <w:lang w:val="es-ES"/>
        </w:rPr>
        <w:t xml:space="preserve"> </w:t>
      </w:r>
      <w:r w:rsidR="00BC43BC">
        <w:rPr>
          <w:rFonts w:asciiTheme="minorHAnsi" w:hAnsiTheme="minorHAnsi" w:cs="Calibri"/>
          <w:color w:val="000000"/>
        </w:rPr>
        <w:t>Se reconoce a las víctimas del terrorismo</w:t>
      </w:r>
      <w:r w:rsidR="003F6C08">
        <w:rPr>
          <w:rFonts w:asciiTheme="minorHAnsi" w:hAnsiTheme="minorHAnsi" w:cs="Calibri"/>
          <w:color w:val="000000"/>
        </w:rPr>
        <w:t xml:space="preserve"> y </w:t>
      </w:r>
      <w:r w:rsidR="00BC43BC">
        <w:rPr>
          <w:rFonts w:asciiTheme="minorHAnsi" w:hAnsiTheme="minorHAnsi" w:cs="Calibri"/>
          <w:color w:val="000000"/>
        </w:rPr>
        <w:t xml:space="preserve">a sus familiares </w:t>
      </w:r>
      <w:r w:rsidR="00011461">
        <w:rPr>
          <w:rFonts w:asciiTheme="minorHAnsi" w:hAnsiTheme="minorHAnsi" w:cs="Calibri"/>
        </w:rPr>
        <w:t>el d</w:t>
      </w:r>
      <w:r w:rsidRPr="00F969FA">
        <w:rPr>
          <w:rFonts w:asciiTheme="minorHAnsi" w:hAnsiTheme="minorHAnsi" w:cs="Calibri"/>
        </w:rPr>
        <w:t xml:space="preserve">erecho a </w:t>
      </w:r>
      <w:r w:rsidRPr="00F969FA">
        <w:rPr>
          <w:rFonts w:asciiTheme="minorHAnsi" w:hAnsiTheme="minorHAnsi" w:cs="Calibri"/>
          <w:color w:val="000000"/>
        </w:rPr>
        <w:t>conocer la verdad acerca de las circunstancias en que se cometieron los crímenes</w:t>
      </w:r>
      <w:r w:rsidR="00705489">
        <w:rPr>
          <w:rFonts w:asciiTheme="minorHAnsi" w:hAnsiTheme="minorHAnsi" w:cs="Calibri"/>
          <w:color w:val="000000"/>
        </w:rPr>
        <w:t xml:space="preserve"> </w:t>
      </w:r>
      <w:r w:rsidRPr="00F969FA">
        <w:rPr>
          <w:rFonts w:asciiTheme="minorHAnsi" w:hAnsiTheme="minorHAnsi" w:cs="Calibri"/>
          <w:color w:val="000000"/>
        </w:rPr>
        <w:t>que les afectan, la identi</w:t>
      </w:r>
      <w:r w:rsidR="009A7AB8">
        <w:rPr>
          <w:rFonts w:asciiTheme="minorHAnsi" w:hAnsiTheme="minorHAnsi" w:cs="Calibri"/>
          <w:color w:val="000000"/>
        </w:rPr>
        <w:t xml:space="preserve">dad de todos sus autores y </w:t>
      </w:r>
      <w:r w:rsidR="000C3ABE">
        <w:rPr>
          <w:rFonts w:asciiTheme="minorHAnsi" w:hAnsiTheme="minorHAnsi" w:cs="Calibri"/>
          <w:color w:val="000000"/>
        </w:rPr>
        <w:t>partícipes</w:t>
      </w:r>
      <w:r w:rsidRPr="00F969FA">
        <w:rPr>
          <w:rFonts w:asciiTheme="minorHAnsi" w:hAnsiTheme="minorHAnsi" w:cs="Calibri"/>
          <w:color w:val="000000"/>
        </w:rPr>
        <w:t xml:space="preserve"> en cualquier forma y, en caso de fallecimiento o desaparición de la víctima, acerca de la suerte que corrió esta</w:t>
      </w:r>
      <w:r w:rsidR="003F6C08">
        <w:rPr>
          <w:rFonts w:asciiTheme="minorHAnsi" w:hAnsiTheme="minorHAnsi" w:cs="Calibri"/>
          <w:color w:val="000000"/>
        </w:rPr>
        <w:t xml:space="preserve">. </w:t>
      </w:r>
    </w:p>
    <w:p w:rsidR="00F969FA" w:rsidRPr="00F969FA" w:rsidRDefault="00F969FA" w:rsidP="00011461">
      <w:pPr>
        <w:widowControl w:val="0"/>
        <w:suppressAutoHyphens/>
        <w:spacing w:after="120" w:line="276" w:lineRule="auto"/>
        <w:jc w:val="both"/>
      </w:pPr>
      <w:r w:rsidRPr="00F969FA">
        <w:rPr>
          <w:rFonts w:cs="Calibri"/>
          <w:b/>
          <w:bCs/>
        </w:rPr>
        <w:t xml:space="preserve">2. </w:t>
      </w:r>
      <w:r w:rsidR="003F6C08">
        <w:rPr>
          <w:rFonts w:cs="Calibri"/>
        </w:rPr>
        <w:t>L</w:t>
      </w:r>
      <w:r w:rsidRPr="00F969FA">
        <w:rPr>
          <w:rFonts w:cs="Calibri"/>
        </w:rPr>
        <w:t>as asociaciones, fundaciones y otras organizaciones legalmente constituidas para la defensa colectiva de los derechos e intereses de las víctimas</w:t>
      </w:r>
      <w:r w:rsidR="00EE0B30">
        <w:rPr>
          <w:rFonts w:cs="Calibri"/>
        </w:rPr>
        <w:t xml:space="preserve"> del terrorismo</w:t>
      </w:r>
      <w:r w:rsidR="003F6C08">
        <w:rPr>
          <w:rFonts w:cs="Calibri"/>
        </w:rPr>
        <w:t xml:space="preserve"> podrán ejercer el derecho reconocido en el apartado anterior cuando las </w:t>
      </w:r>
      <w:r w:rsidR="001424AA">
        <w:rPr>
          <w:rFonts w:cs="Calibri"/>
        </w:rPr>
        <w:t>víctimas</w:t>
      </w:r>
      <w:r w:rsidR="003F6C08">
        <w:rPr>
          <w:rFonts w:cs="Calibri"/>
        </w:rPr>
        <w:t xml:space="preserve"> o sus familiares no puedan hacerlo o cuando expresamente le habiliten a tal efecto</w:t>
      </w:r>
      <w:r w:rsidRPr="00F969FA">
        <w:rPr>
          <w:rFonts w:cs="Calibri"/>
        </w:rPr>
        <w:t>.</w:t>
      </w:r>
    </w:p>
    <w:p w:rsidR="001262CD" w:rsidRPr="000C3ABE" w:rsidRDefault="00F969FA" w:rsidP="001262CD">
      <w:pPr>
        <w:widowControl w:val="0"/>
        <w:suppressAutoHyphens/>
        <w:spacing w:after="120" w:line="276" w:lineRule="auto"/>
        <w:jc w:val="both"/>
        <w:rPr>
          <w:rFonts w:cs="Calibri"/>
        </w:rPr>
      </w:pPr>
      <w:r w:rsidRPr="00F969FA">
        <w:rPr>
          <w:rFonts w:cs="Calibri"/>
          <w:b/>
          <w:bCs/>
        </w:rPr>
        <w:t xml:space="preserve">3. </w:t>
      </w:r>
      <w:r w:rsidR="001262CD" w:rsidRPr="00F969FA">
        <w:rPr>
          <w:rFonts w:cs="Calibri"/>
        </w:rPr>
        <w:t xml:space="preserve">Los poderes públicos </w:t>
      </w:r>
      <w:r w:rsidR="000C3ABE">
        <w:rPr>
          <w:rFonts w:cs="Calibri"/>
        </w:rPr>
        <w:t xml:space="preserve">adoptarán todas </w:t>
      </w:r>
      <w:r w:rsidR="001262CD" w:rsidRPr="00F969FA">
        <w:rPr>
          <w:rFonts w:cs="Calibri"/>
        </w:rPr>
        <w:t>las medida</w:t>
      </w:r>
      <w:r w:rsidR="001262CD">
        <w:rPr>
          <w:rFonts w:cs="Calibri"/>
        </w:rPr>
        <w:t xml:space="preserve">s </w:t>
      </w:r>
      <w:r w:rsidR="000C3ABE">
        <w:rPr>
          <w:rFonts w:cs="Calibri"/>
        </w:rPr>
        <w:t xml:space="preserve">que, en </w:t>
      </w:r>
      <w:r w:rsidR="001262CD">
        <w:rPr>
          <w:rFonts w:cs="Calibri"/>
        </w:rPr>
        <w:t>desarrollo de la presente L</w:t>
      </w:r>
      <w:r w:rsidR="001262CD" w:rsidRPr="00F969FA">
        <w:rPr>
          <w:rFonts w:cs="Calibri"/>
        </w:rPr>
        <w:t>ey</w:t>
      </w:r>
      <w:r w:rsidR="000C3ABE">
        <w:rPr>
          <w:rFonts w:cs="Calibri"/>
        </w:rPr>
        <w:t>, permitan favorecer, de la manera más amplia posible,</w:t>
      </w:r>
      <w:r w:rsidR="001262CD" w:rsidRPr="00F969FA">
        <w:rPr>
          <w:rFonts w:cs="Calibri"/>
        </w:rPr>
        <w:t xml:space="preserve"> el derecho de las víctimas</w:t>
      </w:r>
      <w:r w:rsidR="001262CD">
        <w:rPr>
          <w:rFonts w:cs="Calibri"/>
        </w:rPr>
        <w:t xml:space="preserve">, </w:t>
      </w:r>
      <w:r w:rsidR="001262CD" w:rsidRPr="00F969FA">
        <w:rPr>
          <w:rFonts w:cs="Calibri"/>
        </w:rPr>
        <w:t>sus familias</w:t>
      </w:r>
      <w:r w:rsidR="001262CD">
        <w:rPr>
          <w:rFonts w:cs="Calibri"/>
        </w:rPr>
        <w:t xml:space="preserve"> y</w:t>
      </w:r>
      <w:r w:rsidR="000C3ABE">
        <w:rPr>
          <w:rFonts w:cs="Calibri"/>
        </w:rPr>
        <w:t xml:space="preserve">, en su caso, </w:t>
      </w:r>
      <w:r w:rsidR="001262CD" w:rsidRPr="00F969FA">
        <w:rPr>
          <w:rFonts w:cs="Calibri"/>
        </w:rPr>
        <w:t>las organizaciones de defensa colectiva de sus derechos e intereses en que</w:t>
      </w:r>
      <w:r w:rsidR="001262CD">
        <w:rPr>
          <w:rFonts w:cs="Calibri"/>
        </w:rPr>
        <w:t xml:space="preserve"> éstas se agrupan, </w:t>
      </w:r>
      <w:r w:rsidR="000C3ABE" w:rsidRPr="00F969FA">
        <w:rPr>
          <w:rFonts w:cs="Calibri"/>
        </w:rPr>
        <w:t xml:space="preserve">a </w:t>
      </w:r>
      <w:r w:rsidR="000C3ABE">
        <w:rPr>
          <w:rFonts w:cs="Calibri"/>
        </w:rPr>
        <w:t xml:space="preserve">conocer la verdad, </w:t>
      </w:r>
      <w:r w:rsidR="001262CD">
        <w:rPr>
          <w:rFonts w:cs="Calibri"/>
        </w:rPr>
        <w:t>así como el esclarecimiento de todos los crímenes, como condición indispensable para una memoria pública que alcance a todas las víctimas del terrorismo.</w:t>
      </w:r>
    </w:p>
    <w:p w:rsidR="001262CD" w:rsidRPr="00F969FA" w:rsidRDefault="001262CD" w:rsidP="004B48D0">
      <w:pPr>
        <w:widowControl w:val="0"/>
        <w:suppressAutoHyphens/>
        <w:jc w:val="both"/>
      </w:pPr>
    </w:p>
    <w:p w:rsidR="00F969FA" w:rsidRPr="00F969FA" w:rsidRDefault="00011461" w:rsidP="00FC3A60">
      <w:pPr>
        <w:widowControl w:val="0"/>
        <w:suppressAutoHyphens/>
        <w:spacing w:after="120" w:line="276" w:lineRule="auto"/>
        <w:jc w:val="both"/>
      </w:pPr>
      <w:r>
        <w:rPr>
          <w:rFonts w:cs="Calibri"/>
          <w:b/>
          <w:bCs/>
          <w:color w:val="000000"/>
        </w:rPr>
        <w:t xml:space="preserve">Artículo </w:t>
      </w:r>
      <w:r w:rsidR="00BB04D1">
        <w:rPr>
          <w:rFonts w:cs="Calibri"/>
          <w:b/>
          <w:bCs/>
          <w:color w:val="000000"/>
        </w:rPr>
        <w:t>7</w:t>
      </w:r>
      <w:r>
        <w:rPr>
          <w:rFonts w:cs="Calibri"/>
          <w:b/>
          <w:bCs/>
          <w:color w:val="000000"/>
        </w:rPr>
        <w:t>.</w:t>
      </w:r>
      <w:r w:rsidR="00F969FA" w:rsidRPr="00F969FA">
        <w:rPr>
          <w:rFonts w:cs="Calibri"/>
          <w:b/>
          <w:bCs/>
          <w:color w:val="000000"/>
        </w:rPr>
        <w:t xml:space="preserve"> </w:t>
      </w:r>
      <w:r w:rsidR="00F51C76">
        <w:rPr>
          <w:rFonts w:cs="Calibri"/>
          <w:b/>
          <w:bCs/>
          <w:color w:val="000000"/>
        </w:rPr>
        <w:t>Derecho</w:t>
      </w:r>
      <w:r>
        <w:rPr>
          <w:rFonts w:cs="Calibri"/>
          <w:b/>
          <w:bCs/>
          <w:color w:val="000000"/>
        </w:rPr>
        <w:t xml:space="preserve"> a la </w:t>
      </w:r>
      <w:r w:rsidR="00F51C76">
        <w:rPr>
          <w:rFonts w:cs="Calibri"/>
          <w:b/>
          <w:bCs/>
          <w:color w:val="000000"/>
        </w:rPr>
        <w:t>información</w:t>
      </w:r>
      <w:r w:rsidR="00F969FA" w:rsidRPr="00F969FA">
        <w:rPr>
          <w:rFonts w:cs="Calibri"/>
          <w:b/>
          <w:bCs/>
          <w:color w:val="000000"/>
        </w:rPr>
        <w:t xml:space="preserve"> </w:t>
      </w:r>
      <w:r w:rsidR="001262CD">
        <w:rPr>
          <w:rFonts w:cs="Calibri"/>
          <w:b/>
          <w:bCs/>
          <w:color w:val="000000"/>
        </w:rPr>
        <w:t>sobre</w:t>
      </w:r>
      <w:r w:rsidR="00F969FA" w:rsidRPr="00F969FA">
        <w:rPr>
          <w:rFonts w:cs="Calibri"/>
          <w:b/>
          <w:bCs/>
          <w:color w:val="000000"/>
        </w:rPr>
        <w:t xml:space="preserve"> la investigación</w:t>
      </w:r>
      <w:r w:rsidR="00FC3A60">
        <w:rPr>
          <w:rFonts w:cs="Calibri"/>
          <w:b/>
          <w:bCs/>
          <w:color w:val="000000"/>
        </w:rPr>
        <w:t xml:space="preserve"> de los</w:t>
      </w:r>
      <w:r w:rsidR="00F969FA" w:rsidRPr="00F969FA">
        <w:rPr>
          <w:rFonts w:cs="Calibri"/>
          <w:b/>
          <w:bCs/>
          <w:color w:val="000000"/>
        </w:rPr>
        <w:t xml:space="preserve"> asesinatos</w:t>
      </w:r>
      <w:r w:rsidR="001262CD">
        <w:rPr>
          <w:rFonts w:cs="Calibri"/>
          <w:b/>
          <w:bCs/>
          <w:color w:val="000000"/>
        </w:rPr>
        <w:t xml:space="preserve"> terroristas</w:t>
      </w:r>
      <w:r w:rsidR="00F969FA" w:rsidRPr="00F969FA">
        <w:rPr>
          <w:rFonts w:cs="Calibri"/>
          <w:b/>
          <w:bCs/>
          <w:color w:val="000000"/>
        </w:rPr>
        <w:t xml:space="preserve"> </w:t>
      </w:r>
      <w:r w:rsidR="001262CD">
        <w:rPr>
          <w:rFonts w:cs="Calibri"/>
          <w:b/>
          <w:bCs/>
          <w:color w:val="000000"/>
        </w:rPr>
        <w:t xml:space="preserve">todavía </w:t>
      </w:r>
      <w:r w:rsidR="00F969FA" w:rsidRPr="00F969FA">
        <w:rPr>
          <w:rFonts w:cs="Calibri"/>
          <w:b/>
          <w:bCs/>
          <w:color w:val="000000"/>
        </w:rPr>
        <w:t xml:space="preserve">sin resolver y </w:t>
      </w:r>
      <w:r w:rsidR="00FC3A60">
        <w:rPr>
          <w:rFonts w:cs="Calibri"/>
          <w:b/>
          <w:bCs/>
          <w:color w:val="000000"/>
        </w:rPr>
        <w:t xml:space="preserve">de </w:t>
      </w:r>
      <w:r w:rsidR="00F969FA" w:rsidRPr="00F969FA">
        <w:rPr>
          <w:rFonts w:cs="Calibri"/>
          <w:b/>
          <w:bCs/>
          <w:color w:val="000000"/>
        </w:rPr>
        <w:t>cualesquiera otros crímenes</w:t>
      </w:r>
      <w:r w:rsidR="001262CD">
        <w:rPr>
          <w:rFonts w:cs="Calibri"/>
          <w:b/>
          <w:bCs/>
          <w:color w:val="000000"/>
        </w:rPr>
        <w:t xml:space="preserve"> </w:t>
      </w:r>
      <w:r w:rsidR="00F969FA" w:rsidRPr="00F969FA">
        <w:rPr>
          <w:rFonts w:cs="Calibri"/>
          <w:b/>
          <w:bCs/>
          <w:color w:val="000000"/>
        </w:rPr>
        <w:t>aún impunes.</w:t>
      </w:r>
    </w:p>
    <w:p w:rsidR="002F16B7" w:rsidRDefault="00F969FA" w:rsidP="00FC3A60">
      <w:pPr>
        <w:widowControl w:val="0"/>
        <w:suppressAutoHyphens/>
        <w:spacing w:after="120" w:line="276" w:lineRule="auto"/>
        <w:jc w:val="both"/>
        <w:rPr>
          <w:rFonts w:cs="Calibri"/>
          <w:color w:val="000000"/>
        </w:rPr>
      </w:pPr>
      <w:r w:rsidRPr="00F969FA">
        <w:rPr>
          <w:rFonts w:cs="Calibri"/>
          <w:b/>
          <w:bCs/>
          <w:color w:val="000000"/>
        </w:rPr>
        <w:t xml:space="preserve">1. </w:t>
      </w:r>
      <w:r w:rsidRPr="00F969FA">
        <w:rPr>
          <w:rFonts w:cs="Calibri"/>
          <w:color w:val="000000"/>
        </w:rPr>
        <w:t xml:space="preserve">Se </w:t>
      </w:r>
      <w:r w:rsidR="00FC3A60">
        <w:rPr>
          <w:rFonts w:cs="Calibri"/>
          <w:color w:val="000000"/>
        </w:rPr>
        <w:t xml:space="preserve">reconoce a </w:t>
      </w:r>
      <w:r w:rsidR="00E50A7B">
        <w:rPr>
          <w:rFonts w:cs="Calibri"/>
          <w:color w:val="000000"/>
        </w:rPr>
        <w:t xml:space="preserve">las </w:t>
      </w:r>
      <w:r w:rsidR="00FC3A60">
        <w:rPr>
          <w:rFonts w:cs="Calibri"/>
          <w:color w:val="000000"/>
        </w:rPr>
        <w:t>víctimas,</w:t>
      </w:r>
      <w:r w:rsidR="00E50A7B">
        <w:rPr>
          <w:rFonts w:cs="Calibri"/>
          <w:color w:val="000000"/>
        </w:rPr>
        <w:t xml:space="preserve"> </w:t>
      </w:r>
      <w:r w:rsidR="001262CD">
        <w:rPr>
          <w:rFonts w:cs="Calibri"/>
          <w:color w:val="000000"/>
        </w:rPr>
        <w:t xml:space="preserve">a </w:t>
      </w:r>
      <w:r w:rsidR="00E50A7B">
        <w:rPr>
          <w:rFonts w:cs="Calibri"/>
          <w:color w:val="000000"/>
        </w:rPr>
        <w:t>sus</w:t>
      </w:r>
      <w:r w:rsidR="00FC3A60">
        <w:rPr>
          <w:rFonts w:cs="Calibri"/>
          <w:color w:val="000000"/>
        </w:rPr>
        <w:t xml:space="preserve"> familiares y</w:t>
      </w:r>
      <w:r w:rsidR="001262CD">
        <w:rPr>
          <w:rFonts w:cs="Calibri"/>
          <w:color w:val="000000"/>
        </w:rPr>
        <w:t xml:space="preserve"> a</w:t>
      </w:r>
      <w:r w:rsidR="00E50A7B">
        <w:rPr>
          <w:rFonts w:cs="Calibri"/>
          <w:color w:val="000000"/>
        </w:rPr>
        <w:t xml:space="preserve"> las</w:t>
      </w:r>
      <w:r w:rsidRPr="00F969FA">
        <w:rPr>
          <w:rFonts w:cs="Calibri"/>
          <w:color w:val="000000"/>
        </w:rPr>
        <w:t xml:space="preserve"> organizaciones de defensa colectiva de sus derechos</w:t>
      </w:r>
      <w:r w:rsidR="008D06FE">
        <w:rPr>
          <w:rFonts w:cs="Calibri"/>
          <w:color w:val="000000"/>
        </w:rPr>
        <w:t xml:space="preserve"> e intereses</w:t>
      </w:r>
      <w:r w:rsidR="00E50A7B">
        <w:rPr>
          <w:rFonts w:cs="Calibri"/>
          <w:color w:val="000000"/>
        </w:rPr>
        <w:t>,</w:t>
      </w:r>
      <w:r w:rsidRPr="00F969FA">
        <w:rPr>
          <w:rFonts w:cs="Calibri"/>
          <w:color w:val="000000"/>
        </w:rPr>
        <w:t xml:space="preserve"> el derecho a </w:t>
      </w:r>
      <w:r w:rsidR="000C3ABE">
        <w:rPr>
          <w:rFonts w:cs="Calibri"/>
          <w:color w:val="000000"/>
        </w:rPr>
        <w:t>ser informados sobre</w:t>
      </w:r>
      <w:r w:rsidR="00FC3A60">
        <w:rPr>
          <w:rFonts w:cs="Calibri"/>
          <w:color w:val="000000"/>
        </w:rPr>
        <w:t xml:space="preserve"> </w:t>
      </w:r>
      <w:r w:rsidR="000C3ABE">
        <w:rPr>
          <w:rFonts w:cs="Calibri"/>
          <w:color w:val="000000"/>
        </w:rPr>
        <w:t xml:space="preserve">las </w:t>
      </w:r>
      <w:r w:rsidR="00FC3A60">
        <w:rPr>
          <w:rFonts w:cs="Calibri"/>
          <w:color w:val="000000"/>
        </w:rPr>
        <w:t>actuac</w:t>
      </w:r>
      <w:r w:rsidR="000C3ABE">
        <w:rPr>
          <w:rFonts w:cs="Calibri"/>
          <w:color w:val="000000"/>
        </w:rPr>
        <w:t>iones</w:t>
      </w:r>
      <w:r w:rsidR="00FC3A60">
        <w:rPr>
          <w:rFonts w:cs="Calibri"/>
          <w:color w:val="000000"/>
        </w:rPr>
        <w:t xml:space="preserve"> de la A</w:t>
      </w:r>
      <w:r w:rsidRPr="00F969FA">
        <w:rPr>
          <w:rFonts w:cs="Calibri"/>
          <w:color w:val="000000"/>
        </w:rPr>
        <w:t>dministración de</w:t>
      </w:r>
      <w:r w:rsidR="00FC3A60">
        <w:rPr>
          <w:rFonts w:cs="Calibri"/>
          <w:color w:val="000000"/>
        </w:rPr>
        <w:t xml:space="preserve"> J</w:t>
      </w:r>
      <w:r w:rsidRPr="00F969FA">
        <w:rPr>
          <w:rFonts w:cs="Calibri"/>
          <w:color w:val="000000"/>
        </w:rPr>
        <w:t xml:space="preserve">usticia y, singularmente, del Ministerio Fiscal, </w:t>
      </w:r>
      <w:r w:rsidR="000C3ABE">
        <w:rPr>
          <w:rFonts w:cs="Calibri"/>
          <w:color w:val="000000"/>
        </w:rPr>
        <w:t xml:space="preserve">para </w:t>
      </w:r>
      <w:r w:rsidR="008D06FE">
        <w:rPr>
          <w:rFonts w:cs="Calibri"/>
          <w:color w:val="000000"/>
        </w:rPr>
        <w:t xml:space="preserve">el </w:t>
      </w:r>
      <w:r w:rsidR="001262CD">
        <w:rPr>
          <w:rFonts w:cs="Calibri"/>
          <w:color w:val="000000"/>
        </w:rPr>
        <w:t>esclarecimiento de los asesinatos ter</w:t>
      </w:r>
      <w:r w:rsidR="002762B8">
        <w:rPr>
          <w:rFonts w:cs="Calibri"/>
          <w:color w:val="000000"/>
        </w:rPr>
        <w:t>roristas en territorio nacional</w:t>
      </w:r>
      <w:r w:rsidR="001262CD">
        <w:rPr>
          <w:rFonts w:cs="Calibri"/>
          <w:color w:val="000000"/>
        </w:rPr>
        <w:t xml:space="preserve"> que se encuentren pendientes de resolución y de cualesquiera otros crímenes perpetrados por terroristas </w:t>
      </w:r>
      <w:r w:rsidR="008D06FE">
        <w:rPr>
          <w:rFonts w:cs="Calibri"/>
          <w:color w:val="000000"/>
        </w:rPr>
        <w:t>o grupos</w:t>
      </w:r>
      <w:r w:rsidR="001262CD">
        <w:rPr>
          <w:rFonts w:cs="Calibri"/>
          <w:color w:val="000000"/>
        </w:rPr>
        <w:t xml:space="preserve"> terroristas que aún continúen impunes.</w:t>
      </w:r>
      <w:r w:rsidR="00EF21F7">
        <w:rPr>
          <w:rFonts w:cs="Calibri"/>
          <w:color w:val="000000"/>
        </w:rPr>
        <w:t xml:space="preserve"> La Administración General del Estado tiene la obligación de contribuir a la máxima transparencia que permita la satisfacción del derecho indicado </w:t>
      </w:r>
    </w:p>
    <w:p w:rsidR="00F969FA" w:rsidRPr="00EE0B30" w:rsidRDefault="00F969FA" w:rsidP="00FC3A60">
      <w:pPr>
        <w:widowControl w:val="0"/>
        <w:suppressAutoHyphens/>
        <w:spacing w:after="120" w:line="276" w:lineRule="auto"/>
        <w:jc w:val="both"/>
        <w:rPr>
          <w:rFonts w:cs="Calibri"/>
        </w:rPr>
      </w:pPr>
      <w:r w:rsidRPr="00F969FA">
        <w:rPr>
          <w:rFonts w:cs="Calibri"/>
          <w:b/>
          <w:bCs/>
          <w:color w:val="000000"/>
        </w:rPr>
        <w:t xml:space="preserve">2. </w:t>
      </w:r>
      <w:r w:rsidR="00EF21F7">
        <w:rPr>
          <w:rFonts w:cs="Calibri"/>
          <w:color w:val="000000"/>
        </w:rPr>
        <w:t>L</w:t>
      </w:r>
      <w:r w:rsidRPr="00F969FA">
        <w:rPr>
          <w:rFonts w:cs="Calibri"/>
          <w:color w:val="000000"/>
        </w:rPr>
        <w:t>a Fiscalía General del Estado</w:t>
      </w:r>
      <w:r w:rsidR="00EF21F7">
        <w:rPr>
          <w:rFonts w:cs="Calibri"/>
          <w:color w:val="000000"/>
        </w:rPr>
        <w:t xml:space="preserve"> </w:t>
      </w:r>
      <w:r w:rsidRPr="00F969FA">
        <w:rPr>
          <w:rFonts w:cs="Calibri"/>
          <w:color w:val="000000"/>
        </w:rPr>
        <w:t xml:space="preserve">deberá </w:t>
      </w:r>
      <w:r w:rsidR="00FC3A60">
        <w:rPr>
          <w:rFonts w:cs="Calibri"/>
          <w:color w:val="000000"/>
        </w:rPr>
        <w:t>remitir</w:t>
      </w:r>
      <w:r w:rsidRPr="00F969FA">
        <w:rPr>
          <w:rFonts w:cs="Calibri"/>
          <w:color w:val="000000"/>
        </w:rPr>
        <w:t xml:space="preserve"> al cierre de cada año judicial al </w:t>
      </w:r>
      <w:r w:rsidR="00FC3A60">
        <w:rPr>
          <w:rFonts w:cs="Calibri"/>
          <w:color w:val="000000"/>
        </w:rPr>
        <w:t>Ministerio de Justicia y</w:t>
      </w:r>
      <w:r w:rsidRPr="00F969FA">
        <w:rPr>
          <w:rFonts w:cs="Calibri"/>
          <w:color w:val="000000"/>
        </w:rPr>
        <w:t xml:space="preserve"> al Defensor del Pueblo,</w:t>
      </w:r>
      <w:r w:rsidRPr="00F969FA">
        <w:rPr>
          <w:rFonts w:cs="Calibri"/>
          <w:b/>
          <w:bCs/>
          <w:color w:val="000000"/>
        </w:rPr>
        <w:t xml:space="preserve"> </w:t>
      </w:r>
      <w:r w:rsidRPr="00F969FA">
        <w:rPr>
          <w:rFonts w:cs="Calibri"/>
          <w:color w:val="000000"/>
        </w:rPr>
        <w:t>un detallado informe, caso a caso, de</w:t>
      </w:r>
      <w:r w:rsidR="00031E46">
        <w:rPr>
          <w:rFonts w:cs="Calibri"/>
          <w:color w:val="000000"/>
        </w:rPr>
        <w:t xml:space="preserve"> </w:t>
      </w:r>
      <w:r w:rsidRPr="00F969FA">
        <w:rPr>
          <w:rFonts w:cs="Calibri"/>
          <w:color w:val="000000"/>
        </w:rPr>
        <w:t>los concretos avances verificados de carácter proce</w:t>
      </w:r>
      <w:r w:rsidR="009A7AB8">
        <w:rPr>
          <w:rFonts w:cs="Calibri"/>
          <w:color w:val="000000"/>
        </w:rPr>
        <w:t>sal o en la investigación de aquellos casos de terrorismo sin resolver,</w:t>
      </w:r>
      <w:r w:rsidRPr="00F969FA">
        <w:rPr>
          <w:rFonts w:cs="Calibri"/>
          <w:color w:val="000000"/>
        </w:rPr>
        <w:t xml:space="preserve"> quedando únicamente exceptuados </w:t>
      </w:r>
      <w:r w:rsidR="00FC3A60">
        <w:rPr>
          <w:rFonts w:cs="Calibri"/>
          <w:color w:val="000000"/>
        </w:rPr>
        <w:t>aquéllos</w:t>
      </w:r>
      <w:r w:rsidRPr="00F969FA">
        <w:rPr>
          <w:rFonts w:cs="Calibri"/>
          <w:color w:val="000000"/>
        </w:rPr>
        <w:t xml:space="preserve"> que hubiesen sido expresamente declarados bajo secreto sumarial. De no haberse verificado ningún avance en algún cas</w:t>
      </w:r>
      <w:r w:rsidR="00FC3A60">
        <w:rPr>
          <w:rFonts w:cs="Calibri"/>
          <w:color w:val="000000"/>
        </w:rPr>
        <w:t xml:space="preserve">o concreto, tal circunstancia deberá hacerse constar expresamente en dicho informe </w:t>
      </w:r>
      <w:r w:rsidRPr="00F969FA">
        <w:rPr>
          <w:rFonts w:cs="Calibri"/>
          <w:color w:val="000000"/>
        </w:rPr>
        <w:t>en relación al mismo.</w:t>
      </w:r>
    </w:p>
    <w:p w:rsidR="00F969FA" w:rsidRPr="00F969FA" w:rsidRDefault="00F969FA" w:rsidP="00202694">
      <w:pPr>
        <w:widowControl w:val="0"/>
        <w:suppressAutoHyphens/>
        <w:spacing w:after="120" w:line="276" w:lineRule="auto"/>
        <w:jc w:val="both"/>
      </w:pPr>
      <w:r w:rsidRPr="00F969FA">
        <w:rPr>
          <w:rFonts w:cs="Calibri"/>
          <w:b/>
          <w:bCs/>
          <w:color w:val="000000"/>
        </w:rPr>
        <w:t>3.</w:t>
      </w:r>
      <w:r w:rsidRPr="00F969FA">
        <w:rPr>
          <w:rFonts w:cs="Calibri"/>
          <w:color w:val="000000"/>
        </w:rPr>
        <w:t xml:space="preserve"> Tras la presentación de cada informe</w:t>
      </w:r>
      <w:r w:rsidR="00FC3A60">
        <w:rPr>
          <w:rFonts w:cs="Calibri"/>
          <w:color w:val="000000"/>
        </w:rPr>
        <w:t>,</w:t>
      </w:r>
      <w:r w:rsidRPr="00F969FA">
        <w:rPr>
          <w:rFonts w:cs="Calibri"/>
          <w:color w:val="000000"/>
        </w:rPr>
        <w:t xml:space="preserve"> tanto las víctimas afectadas en cada caso recogido, como las organizaciones de defensa colectiva de sus derechos e intereses en que éstas se agrupan, podrán pedir por escrito al titular de la Fiscalía General</w:t>
      </w:r>
      <w:r w:rsidR="00FC3A60">
        <w:rPr>
          <w:rFonts w:cs="Calibri"/>
          <w:color w:val="000000"/>
        </w:rPr>
        <w:t xml:space="preserve"> del Estado</w:t>
      </w:r>
      <w:r w:rsidRPr="00F969FA">
        <w:rPr>
          <w:rFonts w:cs="Calibri"/>
          <w:color w:val="000000"/>
        </w:rPr>
        <w:t xml:space="preserve"> la aclaración, subsanación de errores o complemento, de cuantas informaciones se recojan en el mismo</w:t>
      </w:r>
      <w:r w:rsidR="00EF21F7">
        <w:rPr>
          <w:rFonts w:cs="Calibri"/>
          <w:color w:val="000000"/>
        </w:rPr>
        <w:t>. E</w:t>
      </w:r>
      <w:r w:rsidR="00FC3A60">
        <w:rPr>
          <w:rFonts w:cs="Calibri"/>
          <w:color w:val="000000"/>
        </w:rPr>
        <w:t>n el plazo máximo e improrrogable de tres meses</w:t>
      </w:r>
      <w:r w:rsidR="00EF21F7">
        <w:rPr>
          <w:rFonts w:cs="Calibri"/>
          <w:color w:val="000000"/>
        </w:rPr>
        <w:t xml:space="preserve">, la Fiscalía General deberá resolver sobre lo pedido. </w:t>
      </w:r>
      <w:r w:rsidR="00202694">
        <w:rPr>
          <w:rFonts w:cs="Calibri"/>
          <w:color w:val="000000"/>
        </w:rPr>
        <w:t>En caso contrario, se podrá dirigir al Ministerio para que, en ejercicio de sus competencias, se dé satisfacción al derecho indicado</w:t>
      </w:r>
      <w:r w:rsidR="00FC3A60">
        <w:rPr>
          <w:rFonts w:cs="Calibri"/>
          <w:color w:val="000000"/>
        </w:rPr>
        <w:t>.</w:t>
      </w:r>
    </w:p>
    <w:p w:rsidR="00F969FA" w:rsidRPr="00F969FA" w:rsidRDefault="00F969FA" w:rsidP="00F969FA">
      <w:pPr>
        <w:widowControl w:val="0"/>
        <w:suppressAutoHyphens/>
        <w:jc w:val="both"/>
        <w:rPr>
          <w:rFonts w:cs="Calibri"/>
        </w:rPr>
      </w:pPr>
    </w:p>
    <w:p w:rsidR="001262CD" w:rsidRDefault="001262CD" w:rsidP="001262CD">
      <w:pPr>
        <w:widowControl w:val="0"/>
        <w:suppressAutoHyphens/>
        <w:spacing w:after="120" w:line="276" w:lineRule="auto"/>
        <w:jc w:val="both"/>
        <w:rPr>
          <w:rFonts w:cs="Calibri"/>
          <w:b/>
          <w:bCs/>
        </w:rPr>
      </w:pPr>
      <w:r>
        <w:rPr>
          <w:rFonts w:cs="Calibri"/>
          <w:b/>
          <w:bCs/>
        </w:rPr>
        <w:t xml:space="preserve">Artículo </w:t>
      </w:r>
      <w:r w:rsidR="00BB04D1">
        <w:rPr>
          <w:rFonts w:cs="Calibri"/>
          <w:b/>
          <w:bCs/>
        </w:rPr>
        <w:t>8</w:t>
      </w:r>
      <w:r>
        <w:rPr>
          <w:rFonts w:cs="Calibri"/>
          <w:b/>
          <w:bCs/>
        </w:rPr>
        <w:t>.</w:t>
      </w:r>
      <w:r w:rsidRPr="00F969FA">
        <w:rPr>
          <w:rFonts w:cs="Calibri"/>
          <w:b/>
          <w:bCs/>
        </w:rPr>
        <w:t xml:space="preserve"> </w:t>
      </w:r>
      <w:r w:rsidR="00F51C76">
        <w:rPr>
          <w:rFonts w:cs="Calibri"/>
          <w:b/>
          <w:bCs/>
        </w:rPr>
        <w:t>Derecho</w:t>
      </w:r>
      <w:r>
        <w:rPr>
          <w:rFonts w:cs="Calibri"/>
          <w:b/>
          <w:bCs/>
        </w:rPr>
        <w:t xml:space="preserve"> a la reparación</w:t>
      </w:r>
      <w:r w:rsidR="000953A4">
        <w:rPr>
          <w:rFonts w:cs="Calibri"/>
          <w:b/>
          <w:bCs/>
        </w:rPr>
        <w:t xml:space="preserve"> </w:t>
      </w:r>
      <w:r w:rsidR="00F51C76">
        <w:rPr>
          <w:rFonts w:cs="Calibri"/>
          <w:b/>
          <w:bCs/>
        </w:rPr>
        <w:t xml:space="preserve">en casos de secuestro y/o asesinato </w:t>
      </w:r>
      <w:r w:rsidR="004B48D0">
        <w:rPr>
          <w:rFonts w:cs="Calibri"/>
          <w:b/>
          <w:bCs/>
        </w:rPr>
        <w:t xml:space="preserve">perpetrados por terroristas o grupos terroristas y </w:t>
      </w:r>
      <w:r w:rsidR="00F51C76">
        <w:rPr>
          <w:rFonts w:cs="Calibri"/>
          <w:b/>
          <w:bCs/>
        </w:rPr>
        <w:t xml:space="preserve">al resarcimiento </w:t>
      </w:r>
      <w:r w:rsidR="004B48D0">
        <w:rPr>
          <w:rFonts w:cs="Calibri"/>
          <w:b/>
          <w:bCs/>
        </w:rPr>
        <w:t>de los daños</w:t>
      </w:r>
      <w:r w:rsidR="00F51C76">
        <w:rPr>
          <w:rFonts w:cs="Calibri"/>
          <w:b/>
          <w:bCs/>
        </w:rPr>
        <w:t xml:space="preserve"> personales y materiales ocasionados</w:t>
      </w:r>
      <w:r w:rsidR="004B48D0">
        <w:rPr>
          <w:rFonts w:cs="Calibri"/>
          <w:b/>
          <w:bCs/>
        </w:rPr>
        <w:t xml:space="preserve"> </w:t>
      </w:r>
      <w:r w:rsidR="00F51C76">
        <w:rPr>
          <w:rFonts w:cs="Calibri"/>
          <w:b/>
          <w:bCs/>
        </w:rPr>
        <w:t>por delitos de terrorismo.</w:t>
      </w:r>
      <w:r>
        <w:rPr>
          <w:rFonts w:cs="Calibri"/>
          <w:b/>
          <w:bCs/>
        </w:rPr>
        <w:t xml:space="preserve"> </w:t>
      </w:r>
    </w:p>
    <w:p w:rsidR="001262CD" w:rsidRPr="00EB776A" w:rsidRDefault="002762B8" w:rsidP="00705489">
      <w:pPr>
        <w:widowControl w:val="0"/>
        <w:suppressAutoHyphens/>
        <w:spacing w:after="120" w:line="276" w:lineRule="auto"/>
        <w:jc w:val="both"/>
        <w:rPr>
          <w:rFonts w:cs="Calibri"/>
          <w:bCs/>
        </w:rPr>
      </w:pPr>
      <w:r>
        <w:rPr>
          <w:rFonts w:cs="Calibri"/>
          <w:bCs/>
        </w:rPr>
        <w:t>Se reconoce el derecho a la reparación de los familiares de las víctimas de asesinato y de las víctimas de secuestro perpetrados por terroristas o grupos terroristas, así como al resarcimiento de quienes sufran cualquier tipo de daño personales o material</w:t>
      </w:r>
      <w:r w:rsidR="00F51C76">
        <w:rPr>
          <w:rFonts w:cs="Calibri"/>
          <w:bCs/>
        </w:rPr>
        <w:t>es</w:t>
      </w:r>
      <w:r>
        <w:rPr>
          <w:rFonts w:cs="Calibri"/>
          <w:bCs/>
        </w:rPr>
        <w:t xml:space="preserve"> ocasionados por delitos de terrorismo,</w:t>
      </w:r>
      <w:r w:rsidR="004B48D0">
        <w:rPr>
          <w:rFonts w:cs="Calibri"/>
          <w:bCs/>
        </w:rPr>
        <w:t xml:space="preserve"> que se producirán de </w:t>
      </w:r>
      <w:r w:rsidR="00F05328">
        <w:rPr>
          <w:rFonts w:cs="Calibri"/>
          <w:bCs/>
        </w:rPr>
        <w:t>en</w:t>
      </w:r>
      <w:r w:rsidR="00EB776A">
        <w:rPr>
          <w:rFonts w:cs="Calibri"/>
          <w:bCs/>
        </w:rPr>
        <w:t xml:space="preserve"> los términos previstos en la Ley </w:t>
      </w:r>
      <w:r w:rsidR="00EB776A" w:rsidRPr="00EB776A">
        <w:rPr>
          <w:rFonts w:cs="Calibri"/>
          <w:bCs/>
        </w:rPr>
        <w:t>29/2011, de 22 de septiembre, de Reconocimiento y Protección Integral a las Víctimas del Terrorismo.</w:t>
      </w:r>
    </w:p>
    <w:p w:rsidR="001262CD" w:rsidRDefault="001262CD" w:rsidP="004B48D0">
      <w:pPr>
        <w:widowControl w:val="0"/>
        <w:suppressAutoHyphens/>
        <w:jc w:val="both"/>
        <w:rPr>
          <w:rFonts w:cs="Calibri"/>
          <w:b/>
          <w:bCs/>
        </w:rPr>
      </w:pPr>
    </w:p>
    <w:p w:rsidR="00F969FA" w:rsidRDefault="00705489" w:rsidP="00705489">
      <w:pPr>
        <w:widowControl w:val="0"/>
        <w:suppressAutoHyphens/>
        <w:spacing w:after="120" w:line="276" w:lineRule="auto"/>
        <w:jc w:val="both"/>
        <w:rPr>
          <w:rFonts w:cs="Calibri"/>
          <w:b/>
          <w:bCs/>
        </w:rPr>
      </w:pPr>
      <w:r w:rsidRPr="005340D6">
        <w:rPr>
          <w:rFonts w:cs="Calibri"/>
          <w:b/>
          <w:bCs/>
        </w:rPr>
        <w:t xml:space="preserve">Artículo </w:t>
      </w:r>
      <w:r w:rsidR="00BB04D1">
        <w:rPr>
          <w:rFonts w:cs="Calibri"/>
          <w:b/>
          <w:bCs/>
        </w:rPr>
        <w:t>9</w:t>
      </w:r>
      <w:r w:rsidRPr="005340D6">
        <w:rPr>
          <w:rFonts w:cs="Calibri"/>
          <w:b/>
          <w:bCs/>
        </w:rPr>
        <w:t>.</w:t>
      </w:r>
      <w:r w:rsidR="00F969FA" w:rsidRPr="005340D6">
        <w:rPr>
          <w:rFonts w:cs="Calibri"/>
          <w:b/>
          <w:bCs/>
        </w:rPr>
        <w:t xml:space="preserve"> </w:t>
      </w:r>
      <w:r w:rsidR="00F51C76" w:rsidRPr="005340D6">
        <w:rPr>
          <w:rFonts w:cs="Calibri"/>
          <w:b/>
          <w:bCs/>
        </w:rPr>
        <w:t>Derecho</w:t>
      </w:r>
      <w:r w:rsidR="00F969FA" w:rsidRPr="005340D6">
        <w:rPr>
          <w:rFonts w:cs="Calibri"/>
          <w:b/>
          <w:bCs/>
        </w:rPr>
        <w:t xml:space="preserve"> </w:t>
      </w:r>
      <w:r w:rsidR="005340D6">
        <w:rPr>
          <w:rFonts w:cs="Calibri"/>
          <w:b/>
          <w:bCs/>
        </w:rPr>
        <w:t>al reconocimiento como víctimas de terrorismo a los perseguidos y desplazados forzosos interinos por el terrorismo</w:t>
      </w:r>
      <w:r w:rsidR="00A056D5" w:rsidRPr="005340D6">
        <w:rPr>
          <w:rFonts w:cs="Calibri"/>
          <w:b/>
          <w:bCs/>
        </w:rPr>
        <w:t>.</w:t>
      </w:r>
    </w:p>
    <w:p w:rsidR="005340D6" w:rsidRDefault="005340D6" w:rsidP="00705489">
      <w:pPr>
        <w:widowControl w:val="0"/>
        <w:suppressAutoHyphens/>
        <w:spacing w:after="120" w:line="276" w:lineRule="auto"/>
        <w:jc w:val="both"/>
        <w:rPr>
          <w:rFonts w:cs="Calibri"/>
          <w:bCs/>
        </w:rPr>
      </w:pPr>
      <w:r w:rsidRPr="005340D6">
        <w:rPr>
          <w:rFonts w:cs="Calibri"/>
          <w:b/>
          <w:bCs/>
        </w:rPr>
        <w:t>1.</w:t>
      </w:r>
      <w:r>
        <w:rPr>
          <w:rFonts w:cs="Calibri"/>
          <w:bCs/>
        </w:rPr>
        <w:t xml:space="preserve"> </w:t>
      </w:r>
      <w:r w:rsidRPr="005340D6">
        <w:rPr>
          <w:rFonts w:cs="Calibri"/>
          <w:bCs/>
        </w:rPr>
        <w:t xml:space="preserve">Se reconoce a </w:t>
      </w:r>
      <w:r>
        <w:rPr>
          <w:rFonts w:cs="Calibri"/>
          <w:bCs/>
        </w:rPr>
        <w:t>todas las personas que sufran o hayan sufrido persecución o desplazamiento forzoso interno por causa del terrorismo,</w:t>
      </w:r>
      <w:r w:rsidRPr="005340D6">
        <w:rPr>
          <w:rFonts w:cs="Calibri"/>
          <w:bCs/>
        </w:rPr>
        <w:t xml:space="preserve"> así como a sus cónyuges o personas ligadas por análoga relación de actividad, sus ascendientes y descendientes, la plena condición de víctimas del terrorismo y el “estatuto de desplazados internos”, así como el derecho a una reparación plena y efectiva y a un "regreso voluntario digno y seguro" en los términos de la legislación española vigente y de la Resolución 60/147 de la Asamblea General de Naciones Unidas de 16 de diciembre de 2005, y la Resolución de 11 de Febrero de 1998 de la Comisión de Derechos Humanos de Naciones Unidas relativa a los Derechos Humanos de los desplazados forzosos internos en virtud del artículo 10.2 de la Constitución Española.</w:t>
      </w:r>
    </w:p>
    <w:p w:rsidR="005340D6" w:rsidRDefault="005340D6" w:rsidP="00705489">
      <w:pPr>
        <w:widowControl w:val="0"/>
        <w:suppressAutoHyphens/>
        <w:spacing w:after="120" w:line="276" w:lineRule="auto"/>
        <w:jc w:val="both"/>
        <w:rPr>
          <w:rFonts w:cs="Calibri"/>
          <w:bCs/>
        </w:rPr>
      </w:pPr>
      <w:r>
        <w:rPr>
          <w:rFonts w:cs="Calibri"/>
          <w:b/>
          <w:bCs/>
        </w:rPr>
        <w:t>2</w:t>
      </w:r>
      <w:r w:rsidR="00BC5E9A" w:rsidRPr="005340D6">
        <w:rPr>
          <w:rFonts w:cs="Calibri"/>
          <w:b/>
          <w:bCs/>
        </w:rPr>
        <w:t xml:space="preserve">. </w:t>
      </w:r>
      <w:r>
        <w:rPr>
          <w:rFonts w:cs="Calibri"/>
          <w:bCs/>
        </w:rPr>
        <w:t>Tendrán en todo caso la consideración de perseguidos</w:t>
      </w:r>
      <w:r w:rsidR="00B20668" w:rsidRPr="005340D6">
        <w:rPr>
          <w:rFonts w:cs="Calibri"/>
          <w:bCs/>
        </w:rPr>
        <w:t xml:space="preserve"> </w:t>
      </w:r>
      <w:r w:rsidR="00BC5E9A" w:rsidRPr="005340D6">
        <w:rPr>
          <w:rFonts w:cs="Calibri"/>
          <w:bCs/>
        </w:rPr>
        <w:t>las personas que</w:t>
      </w:r>
      <w:r w:rsidR="00D26B87" w:rsidRPr="005340D6">
        <w:rPr>
          <w:rFonts w:cs="Calibri"/>
          <w:bCs/>
        </w:rPr>
        <w:t xml:space="preserve"> sufran</w:t>
      </w:r>
      <w:r>
        <w:rPr>
          <w:rFonts w:cs="Calibri"/>
          <w:bCs/>
        </w:rPr>
        <w:t xml:space="preserve"> o hayan sufrido</w:t>
      </w:r>
      <w:r w:rsidR="002B4656" w:rsidRPr="005340D6">
        <w:rPr>
          <w:rFonts w:cs="Calibri"/>
          <w:bCs/>
        </w:rPr>
        <w:t xml:space="preserve"> </w:t>
      </w:r>
      <w:r>
        <w:rPr>
          <w:rFonts w:cs="Calibri"/>
          <w:bCs/>
        </w:rPr>
        <w:t xml:space="preserve">cualquier </w:t>
      </w:r>
      <w:r w:rsidR="00D26B87" w:rsidRPr="005340D6">
        <w:rPr>
          <w:rFonts w:cs="Calibri"/>
          <w:bCs/>
        </w:rPr>
        <w:t>amenaza</w:t>
      </w:r>
      <w:r w:rsidR="002B4656" w:rsidRPr="005340D6">
        <w:rPr>
          <w:rFonts w:cs="Calibri"/>
          <w:bCs/>
        </w:rPr>
        <w:t>,</w:t>
      </w:r>
      <w:r w:rsidR="00BC5E9A" w:rsidRPr="005340D6">
        <w:rPr>
          <w:rFonts w:cs="Calibri"/>
          <w:bCs/>
        </w:rPr>
        <w:t xml:space="preserve"> </w:t>
      </w:r>
      <w:r w:rsidR="00D26B87" w:rsidRPr="005340D6">
        <w:rPr>
          <w:rFonts w:cs="Calibri"/>
          <w:bCs/>
        </w:rPr>
        <w:t>coacción</w:t>
      </w:r>
      <w:r w:rsidR="00BC5E9A" w:rsidRPr="005340D6">
        <w:rPr>
          <w:rFonts w:cs="Calibri"/>
          <w:bCs/>
        </w:rPr>
        <w:t>, ac</w:t>
      </w:r>
      <w:r w:rsidR="002B4656" w:rsidRPr="005340D6">
        <w:rPr>
          <w:rFonts w:cs="Calibri"/>
          <w:bCs/>
        </w:rPr>
        <w:t>o</w:t>
      </w:r>
      <w:r w:rsidR="00BC5E9A" w:rsidRPr="005340D6">
        <w:rPr>
          <w:rFonts w:cs="Calibri"/>
          <w:bCs/>
        </w:rPr>
        <w:t>so</w:t>
      </w:r>
      <w:r w:rsidR="002E63B9" w:rsidRPr="005340D6">
        <w:rPr>
          <w:rFonts w:cs="Calibri"/>
          <w:bCs/>
        </w:rPr>
        <w:t xml:space="preserve"> </w:t>
      </w:r>
      <w:r>
        <w:rPr>
          <w:rFonts w:cs="Calibri"/>
          <w:bCs/>
        </w:rPr>
        <w:t>u otras violaciones</w:t>
      </w:r>
      <w:r w:rsidR="002E63B9" w:rsidRPr="005340D6">
        <w:rPr>
          <w:rFonts w:cs="Calibri"/>
          <w:bCs/>
        </w:rPr>
        <w:t xml:space="preserve"> de sus derechos y libertades</w:t>
      </w:r>
      <w:r w:rsidR="002B4656" w:rsidRPr="005340D6">
        <w:rPr>
          <w:rFonts w:cs="Calibri"/>
          <w:bCs/>
        </w:rPr>
        <w:t xml:space="preserve"> </w:t>
      </w:r>
      <w:r>
        <w:rPr>
          <w:rFonts w:cs="Calibri"/>
          <w:bCs/>
        </w:rPr>
        <w:t xml:space="preserve">en su propio entorno </w:t>
      </w:r>
      <w:r w:rsidR="00D26B87" w:rsidRPr="005340D6">
        <w:rPr>
          <w:rFonts w:cs="Calibri"/>
          <w:bCs/>
        </w:rPr>
        <w:t>por parte de</w:t>
      </w:r>
      <w:r w:rsidR="00BC5E9A" w:rsidRPr="005340D6">
        <w:rPr>
          <w:rFonts w:cs="Calibri"/>
          <w:bCs/>
        </w:rPr>
        <w:t xml:space="preserve"> </w:t>
      </w:r>
      <w:r w:rsidR="00D26B87" w:rsidRPr="005340D6">
        <w:rPr>
          <w:rFonts w:cs="Calibri"/>
          <w:bCs/>
        </w:rPr>
        <w:t xml:space="preserve">terroristas o grupos terroristas o de organizaciones de cualquier tipo, con o sin ánimo de lucro, que, entre sus fines o actividades, </w:t>
      </w:r>
      <w:r w:rsidRPr="005340D6">
        <w:rPr>
          <w:rFonts w:cs="Calibri"/>
          <w:bCs/>
        </w:rPr>
        <w:t>contemplen o hayan contemplado cualquier forma de justificación</w:t>
      </w:r>
      <w:r>
        <w:rPr>
          <w:rFonts w:cs="Calibri"/>
          <w:bCs/>
        </w:rPr>
        <w:t xml:space="preserve">, exaltación, </w:t>
      </w:r>
      <w:r w:rsidR="00037298">
        <w:rPr>
          <w:rFonts w:cs="Calibri"/>
          <w:bCs/>
        </w:rPr>
        <w:t xml:space="preserve">homenajes </w:t>
      </w:r>
      <w:r w:rsidRPr="005340D6">
        <w:rPr>
          <w:rFonts w:cs="Calibri"/>
          <w:bCs/>
        </w:rPr>
        <w:t xml:space="preserve">o </w:t>
      </w:r>
      <w:r w:rsidR="00766882">
        <w:rPr>
          <w:rFonts w:cs="Calibri"/>
          <w:bCs/>
        </w:rPr>
        <w:t>colaboración</w:t>
      </w:r>
      <w:r>
        <w:rPr>
          <w:rFonts w:cs="Calibri"/>
          <w:bCs/>
        </w:rPr>
        <w:t xml:space="preserve"> con aquéllos.</w:t>
      </w:r>
    </w:p>
    <w:p w:rsidR="00BC5E9A" w:rsidRDefault="008B3DBE" w:rsidP="00705489">
      <w:pPr>
        <w:widowControl w:val="0"/>
        <w:suppressAutoHyphens/>
        <w:spacing w:after="120" w:line="276" w:lineRule="auto"/>
        <w:jc w:val="both"/>
        <w:rPr>
          <w:rFonts w:cs="Calibri"/>
          <w:bCs/>
        </w:rPr>
      </w:pPr>
      <w:r w:rsidRPr="008B3DBE">
        <w:rPr>
          <w:rFonts w:cs="Calibri"/>
          <w:b/>
          <w:bCs/>
        </w:rPr>
        <w:t>3.</w:t>
      </w:r>
      <w:r>
        <w:rPr>
          <w:rFonts w:cs="Calibri"/>
          <w:bCs/>
        </w:rPr>
        <w:t xml:space="preserve"> </w:t>
      </w:r>
      <w:r w:rsidR="005340D6">
        <w:rPr>
          <w:rFonts w:cs="Calibri"/>
          <w:bCs/>
        </w:rPr>
        <w:t>Tendrán en todo caso la consideración de desplazados internos forzosos las personas que, por sufrir o haber sufrido persecución, o con motivo de la inseguridad en su entorno generada por las actividades o delitos cometidos por terroristas o grupos terroristas o por las organizaciones a que se refiere el párrafo anterior</w:t>
      </w:r>
      <w:r w:rsidR="005340D6" w:rsidRPr="002F253A">
        <w:rPr>
          <w:rFonts w:cs="Calibri"/>
          <w:bCs/>
        </w:rPr>
        <w:t xml:space="preserve">, </w:t>
      </w:r>
      <w:r w:rsidR="002F253A">
        <w:rPr>
          <w:rFonts w:cs="Calibri"/>
          <w:bCs/>
        </w:rPr>
        <w:t>se vean compelidos a realizar</w:t>
      </w:r>
      <w:r w:rsidR="002B4656" w:rsidRPr="002F253A">
        <w:rPr>
          <w:rFonts w:cs="Calibri"/>
          <w:bCs/>
        </w:rPr>
        <w:t xml:space="preserve"> un </w:t>
      </w:r>
      <w:r w:rsidR="003E650C" w:rsidRPr="002F253A">
        <w:rPr>
          <w:rFonts w:cs="Calibri"/>
          <w:bCs/>
        </w:rPr>
        <w:t>traslado</w:t>
      </w:r>
      <w:r w:rsidR="002B4656" w:rsidRPr="002F253A">
        <w:rPr>
          <w:rFonts w:cs="Calibri"/>
          <w:bCs/>
        </w:rPr>
        <w:t xml:space="preserve"> de domicilio hacia </w:t>
      </w:r>
      <w:r w:rsidR="002E63B9" w:rsidRPr="002F253A">
        <w:rPr>
          <w:rFonts w:cs="Calibri"/>
          <w:bCs/>
        </w:rPr>
        <w:t>otro</w:t>
      </w:r>
      <w:r w:rsidR="002B4656" w:rsidRPr="002F253A">
        <w:rPr>
          <w:rFonts w:cs="Calibri"/>
          <w:bCs/>
        </w:rPr>
        <w:t xml:space="preserve"> municipio, provincia o Comunidad Autónoma</w:t>
      </w:r>
      <w:r w:rsidR="002E63B9" w:rsidRPr="002F253A">
        <w:rPr>
          <w:rFonts w:cs="Calibri"/>
          <w:bCs/>
        </w:rPr>
        <w:t xml:space="preserve"> con la </w:t>
      </w:r>
      <w:r w:rsidR="002F253A">
        <w:rPr>
          <w:rFonts w:cs="Calibri"/>
          <w:bCs/>
        </w:rPr>
        <w:t>intención</w:t>
      </w:r>
      <w:r w:rsidR="002E63B9" w:rsidRPr="002F253A">
        <w:rPr>
          <w:rFonts w:cs="Calibri"/>
          <w:bCs/>
        </w:rPr>
        <w:t xml:space="preserve"> de conseguir el cese de</w:t>
      </w:r>
      <w:r w:rsidR="002B4656" w:rsidRPr="002F253A">
        <w:rPr>
          <w:rFonts w:cs="Calibri"/>
          <w:bCs/>
        </w:rPr>
        <w:t xml:space="preserve"> </w:t>
      </w:r>
      <w:r w:rsidR="002F253A">
        <w:rPr>
          <w:rFonts w:cs="Calibri"/>
          <w:bCs/>
        </w:rPr>
        <w:t>la persecución</w:t>
      </w:r>
      <w:r w:rsidR="002E63B9" w:rsidRPr="002F253A">
        <w:rPr>
          <w:rFonts w:cs="Calibri"/>
          <w:bCs/>
        </w:rPr>
        <w:t xml:space="preserve">, vivir en un entorno seguro y </w:t>
      </w:r>
      <w:r w:rsidR="002B4656" w:rsidRPr="002F253A">
        <w:rPr>
          <w:rFonts w:cs="Calibri"/>
          <w:bCs/>
        </w:rPr>
        <w:t xml:space="preserve">salvaguardar la propia integridad </w:t>
      </w:r>
      <w:r w:rsidR="002F253A">
        <w:rPr>
          <w:rFonts w:cs="Calibri"/>
          <w:bCs/>
        </w:rPr>
        <w:t>o</w:t>
      </w:r>
      <w:r w:rsidR="008034E8" w:rsidRPr="002F253A">
        <w:rPr>
          <w:rFonts w:cs="Calibri"/>
          <w:bCs/>
        </w:rPr>
        <w:t xml:space="preserve"> la d</w:t>
      </w:r>
      <w:r w:rsidR="002F253A">
        <w:rPr>
          <w:rFonts w:cs="Calibri"/>
          <w:bCs/>
        </w:rPr>
        <w:t>e sus familiares.</w:t>
      </w:r>
    </w:p>
    <w:p w:rsidR="00BB04D1" w:rsidRPr="00BB04D1" w:rsidRDefault="008B3DBE" w:rsidP="00BB04D1">
      <w:pPr>
        <w:widowControl w:val="0"/>
        <w:suppressAutoHyphens/>
        <w:spacing w:after="120" w:line="276" w:lineRule="auto"/>
        <w:jc w:val="both"/>
        <w:rPr>
          <w:rFonts w:cs="Calibri"/>
          <w:bCs/>
        </w:rPr>
      </w:pPr>
      <w:r>
        <w:rPr>
          <w:rFonts w:cs="Calibri"/>
          <w:b/>
          <w:bCs/>
        </w:rPr>
        <w:t>4</w:t>
      </w:r>
      <w:r w:rsidRPr="008B3DBE">
        <w:rPr>
          <w:rFonts w:cs="Calibri"/>
          <w:b/>
          <w:bCs/>
        </w:rPr>
        <w:t>.</w:t>
      </w:r>
      <w:r>
        <w:rPr>
          <w:rFonts w:cs="Calibri"/>
          <w:bCs/>
        </w:rPr>
        <w:t xml:space="preserve"> </w:t>
      </w:r>
      <w:r w:rsidR="00BB04D1">
        <w:rPr>
          <w:rFonts w:cs="Calibri"/>
          <w:bCs/>
        </w:rPr>
        <w:t>Las actuaciones constitutivas</w:t>
      </w:r>
      <w:r>
        <w:rPr>
          <w:rFonts w:cs="Calibri"/>
          <w:bCs/>
        </w:rPr>
        <w:t xml:space="preserve"> </w:t>
      </w:r>
      <w:r w:rsidR="00BB04D1">
        <w:rPr>
          <w:rFonts w:cs="Calibri"/>
          <w:bCs/>
        </w:rPr>
        <w:t>de persecución y</w:t>
      </w:r>
      <w:r>
        <w:rPr>
          <w:rFonts w:cs="Calibri"/>
          <w:bCs/>
        </w:rPr>
        <w:t xml:space="preserve"> las motivantes de</w:t>
      </w:r>
      <w:r w:rsidR="00BB04D1">
        <w:rPr>
          <w:rFonts w:cs="Calibri"/>
          <w:bCs/>
        </w:rPr>
        <w:t xml:space="preserve"> desplazamiento forzoso interno serán considerad</w:t>
      </w:r>
      <w:r>
        <w:rPr>
          <w:rFonts w:cs="Calibri"/>
          <w:bCs/>
        </w:rPr>
        <w:t>a</w:t>
      </w:r>
      <w:r w:rsidR="00BB04D1">
        <w:rPr>
          <w:rFonts w:cs="Calibri"/>
          <w:bCs/>
        </w:rPr>
        <w:t xml:space="preserve">s delitos de terrorismo </w:t>
      </w:r>
      <w:r>
        <w:rPr>
          <w:rFonts w:cs="Calibri"/>
          <w:bCs/>
        </w:rPr>
        <w:t>a</w:t>
      </w:r>
      <w:r w:rsidR="00BB04D1">
        <w:rPr>
          <w:rFonts w:cs="Calibri"/>
          <w:bCs/>
        </w:rPr>
        <w:t xml:space="preserve"> todos los</w:t>
      </w:r>
      <w:r>
        <w:rPr>
          <w:rFonts w:cs="Calibri"/>
          <w:bCs/>
        </w:rPr>
        <w:t xml:space="preserve"> </w:t>
      </w:r>
      <w:r w:rsidR="00BB04D1">
        <w:rPr>
          <w:rFonts w:cs="Calibri"/>
          <w:bCs/>
        </w:rPr>
        <w:t>efectos</w:t>
      </w:r>
      <w:r>
        <w:rPr>
          <w:rFonts w:cs="Calibri"/>
          <w:bCs/>
        </w:rPr>
        <w:t xml:space="preserve"> contemplados en el ordenamiento jurídico.</w:t>
      </w:r>
    </w:p>
    <w:p w:rsidR="003E650C" w:rsidRDefault="008B3DBE" w:rsidP="00705489">
      <w:pPr>
        <w:widowControl w:val="0"/>
        <w:suppressAutoHyphens/>
        <w:spacing w:after="120" w:line="276" w:lineRule="auto"/>
        <w:jc w:val="both"/>
        <w:rPr>
          <w:rFonts w:cs="Calibri"/>
          <w:bCs/>
        </w:rPr>
      </w:pPr>
      <w:r>
        <w:rPr>
          <w:rFonts w:cs="Calibri"/>
          <w:b/>
          <w:bCs/>
        </w:rPr>
        <w:t>5</w:t>
      </w:r>
      <w:r w:rsidR="008034E8" w:rsidRPr="008034E8">
        <w:rPr>
          <w:rFonts w:cs="Calibri"/>
          <w:b/>
          <w:bCs/>
        </w:rPr>
        <w:t>.</w:t>
      </w:r>
      <w:r w:rsidR="008034E8">
        <w:rPr>
          <w:rFonts w:cs="Calibri"/>
          <w:bCs/>
        </w:rPr>
        <w:t xml:space="preserve"> </w:t>
      </w:r>
      <w:r w:rsidR="003E650C">
        <w:rPr>
          <w:rFonts w:cs="Calibri"/>
          <w:bCs/>
        </w:rPr>
        <w:t>L</w:t>
      </w:r>
      <w:r w:rsidR="003E650C" w:rsidRPr="003E650C">
        <w:rPr>
          <w:rFonts w:cs="Calibri"/>
          <w:bCs/>
        </w:rPr>
        <w:t xml:space="preserve">a condición de víctima </w:t>
      </w:r>
      <w:r w:rsidR="008034E8">
        <w:rPr>
          <w:rFonts w:cs="Calibri"/>
          <w:bCs/>
        </w:rPr>
        <w:t>de terrorismo</w:t>
      </w:r>
      <w:r w:rsidR="003E650C">
        <w:rPr>
          <w:rFonts w:cs="Calibri"/>
          <w:bCs/>
        </w:rPr>
        <w:t xml:space="preserve"> </w:t>
      </w:r>
      <w:r w:rsidR="008034E8">
        <w:rPr>
          <w:rFonts w:cs="Calibri"/>
          <w:bCs/>
        </w:rPr>
        <w:t xml:space="preserve">por </w:t>
      </w:r>
      <w:r w:rsidR="002F253A">
        <w:rPr>
          <w:rFonts w:cs="Calibri"/>
          <w:bCs/>
        </w:rPr>
        <w:t>persecución o</w:t>
      </w:r>
      <w:r w:rsidR="008034E8">
        <w:rPr>
          <w:rFonts w:cs="Calibri"/>
          <w:bCs/>
        </w:rPr>
        <w:t xml:space="preserve"> un desplazamiento interno forzoso</w:t>
      </w:r>
      <w:r w:rsidR="003E650C">
        <w:rPr>
          <w:rFonts w:cs="Calibri"/>
          <w:bCs/>
        </w:rPr>
        <w:t>,</w:t>
      </w:r>
      <w:r w:rsidR="008034E8">
        <w:rPr>
          <w:rFonts w:cs="Calibri"/>
          <w:bCs/>
        </w:rPr>
        <w:t xml:space="preserve"> </w:t>
      </w:r>
      <w:r w:rsidR="003E650C" w:rsidRPr="003E650C">
        <w:rPr>
          <w:rFonts w:cs="Calibri"/>
          <w:bCs/>
        </w:rPr>
        <w:t>la entidad de los daños sufridos, la naturaleza de los actos o hechos causantes y los demás requisitos legalmente exigidos</w:t>
      </w:r>
      <w:r w:rsidR="008034E8">
        <w:rPr>
          <w:rFonts w:cs="Calibri"/>
          <w:bCs/>
        </w:rPr>
        <w:t>,</w:t>
      </w:r>
      <w:r w:rsidR="003E650C" w:rsidRPr="003E650C">
        <w:rPr>
          <w:rFonts w:cs="Calibri"/>
          <w:bCs/>
        </w:rPr>
        <w:t xml:space="preserve"> podrán acreditarse ante el órgano competente </w:t>
      </w:r>
      <w:r w:rsidR="002F253A">
        <w:rPr>
          <w:rFonts w:cs="Calibri"/>
          <w:bCs/>
        </w:rPr>
        <w:t>de</w:t>
      </w:r>
      <w:r w:rsidR="003E650C" w:rsidRPr="003E650C">
        <w:rPr>
          <w:rFonts w:cs="Calibri"/>
          <w:bCs/>
        </w:rPr>
        <w:t xml:space="preserve"> la Administración General del Estado por cualquier medio de prueba admisible en derecho.</w:t>
      </w:r>
      <w:r w:rsidR="008034E8">
        <w:rPr>
          <w:rFonts w:cs="Calibri"/>
          <w:bCs/>
        </w:rPr>
        <w:t xml:space="preserve"> Su reconocimiento implicará el de todos los derechos </w:t>
      </w:r>
      <w:r w:rsidR="00B20668">
        <w:rPr>
          <w:rFonts w:cs="Calibri"/>
          <w:bCs/>
        </w:rPr>
        <w:t xml:space="preserve">reconocidos </w:t>
      </w:r>
      <w:r w:rsidR="008034E8">
        <w:rPr>
          <w:rFonts w:cs="Calibri"/>
          <w:bCs/>
        </w:rPr>
        <w:t xml:space="preserve">en la presente Ley y en la Ley </w:t>
      </w:r>
      <w:r w:rsidR="008034E8" w:rsidRPr="00EB776A">
        <w:rPr>
          <w:rFonts w:cs="Calibri"/>
          <w:bCs/>
        </w:rPr>
        <w:t>29/2011, de 22 de septiembre, de Reconocimiento y Protección Integral a las Víctimas del Terrorismo</w:t>
      </w:r>
      <w:r w:rsidR="008034E8">
        <w:rPr>
          <w:rFonts w:cs="Calibri"/>
          <w:bCs/>
        </w:rPr>
        <w:t>.</w:t>
      </w:r>
    </w:p>
    <w:p w:rsidR="008B5658" w:rsidRDefault="008B5658" w:rsidP="00BB04D1">
      <w:pPr>
        <w:widowControl w:val="0"/>
        <w:suppressAutoHyphens/>
        <w:jc w:val="both"/>
        <w:rPr>
          <w:rFonts w:cs="Calibri"/>
          <w:b/>
          <w:bCs/>
        </w:rPr>
      </w:pPr>
    </w:p>
    <w:p w:rsidR="008B5658" w:rsidRDefault="008B5658" w:rsidP="00705489">
      <w:pPr>
        <w:widowControl w:val="0"/>
        <w:suppressAutoHyphens/>
        <w:spacing w:after="120" w:line="276" w:lineRule="auto"/>
        <w:jc w:val="both"/>
        <w:rPr>
          <w:rFonts w:cs="Calibri"/>
          <w:b/>
          <w:bCs/>
        </w:rPr>
      </w:pPr>
      <w:r>
        <w:rPr>
          <w:rFonts w:cs="Calibri"/>
          <w:b/>
          <w:bCs/>
        </w:rPr>
        <w:t xml:space="preserve">Artículo </w:t>
      </w:r>
      <w:r w:rsidR="00BB04D1">
        <w:rPr>
          <w:rFonts w:cs="Calibri"/>
          <w:b/>
          <w:bCs/>
        </w:rPr>
        <w:t>10</w:t>
      </w:r>
      <w:r>
        <w:rPr>
          <w:rFonts w:cs="Calibri"/>
          <w:b/>
          <w:bCs/>
        </w:rPr>
        <w:t>. Derecho a la reparación de las víctimas del terrorismo por persecución o desplazamiento forzoso interno.</w:t>
      </w:r>
    </w:p>
    <w:p w:rsidR="00FD446D" w:rsidRDefault="002B6972" w:rsidP="00462C3C">
      <w:pPr>
        <w:pStyle w:val="Prrafodelista"/>
        <w:widowControl w:val="0"/>
        <w:suppressAutoHyphens/>
        <w:spacing w:after="120" w:line="276" w:lineRule="auto"/>
        <w:ind w:left="0"/>
        <w:jc w:val="both"/>
        <w:rPr>
          <w:rFonts w:cs="Calibri"/>
          <w:sz w:val="24"/>
          <w:szCs w:val="24"/>
        </w:rPr>
      </w:pPr>
      <w:r w:rsidRPr="002B6972">
        <w:rPr>
          <w:rFonts w:cs="Calibri"/>
          <w:b/>
          <w:bCs/>
          <w:sz w:val="24"/>
          <w:szCs w:val="24"/>
        </w:rPr>
        <w:t>1</w:t>
      </w:r>
      <w:r>
        <w:rPr>
          <w:rFonts w:cs="Calibri"/>
          <w:bCs/>
          <w:sz w:val="24"/>
          <w:szCs w:val="24"/>
        </w:rPr>
        <w:t xml:space="preserve">. </w:t>
      </w:r>
      <w:r w:rsidR="008034E8" w:rsidRPr="002B6972">
        <w:rPr>
          <w:rFonts w:cs="Calibri"/>
          <w:bCs/>
          <w:sz w:val="24"/>
          <w:szCs w:val="24"/>
        </w:rPr>
        <w:t xml:space="preserve">El derecho de reparación de las víctimas de terrorismo </w:t>
      </w:r>
      <w:r w:rsidR="002F253A" w:rsidRPr="002B6972">
        <w:rPr>
          <w:rFonts w:cs="Calibri"/>
          <w:bCs/>
          <w:sz w:val="24"/>
          <w:szCs w:val="24"/>
        </w:rPr>
        <w:t>por persecución o desplazamiento forzoso interno</w:t>
      </w:r>
      <w:r w:rsidR="008034E8" w:rsidRPr="002B6972">
        <w:rPr>
          <w:rFonts w:cs="Calibri"/>
          <w:bCs/>
          <w:sz w:val="24"/>
          <w:szCs w:val="24"/>
        </w:rPr>
        <w:t xml:space="preserve"> </w:t>
      </w:r>
      <w:r w:rsidR="008034E8" w:rsidRPr="002B6972">
        <w:rPr>
          <w:rFonts w:cs="Calibri"/>
          <w:sz w:val="24"/>
          <w:szCs w:val="24"/>
        </w:rPr>
        <w:t>comprenderá siempre y en todo caso la aplicación de las medidas de</w:t>
      </w:r>
      <w:r w:rsidR="00F969FA" w:rsidRPr="002B6972">
        <w:rPr>
          <w:rFonts w:cs="Calibri"/>
          <w:sz w:val="24"/>
          <w:szCs w:val="24"/>
        </w:rPr>
        <w:t xml:space="preserve"> </w:t>
      </w:r>
      <w:r w:rsidR="00F969FA" w:rsidRPr="002B6972">
        <w:rPr>
          <w:rFonts w:cs="Calibri"/>
          <w:iCs/>
          <w:sz w:val="24"/>
          <w:szCs w:val="24"/>
        </w:rPr>
        <w:t>restitución, indemnización, rehabilitación, satisfacción y garantías de no repetición</w:t>
      </w:r>
      <w:r w:rsidR="008034E8" w:rsidRPr="002B6972">
        <w:rPr>
          <w:rFonts w:cs="Calibri"/>
          <w:iCs/>
          <w:sz w:val="24"/>
          <w:szCs w:val="24"/>
        </w:rPr>
        <w:t xml:space="preserve"> regulados en este artículo</w:t>
      </w:r>
      <w:r w:rsidR="00F969FA" w:rsidRPr="002B6972">
        <w:rPr>
          <w:rFonts w:cs="Calibri"/>
          <w:sz w:val="24"/>
          <w:szCs w:val="24"/>
        </w:rPr>
        <w:t>.</w:t>
      </w:r>
      <w:r w:rsidR="008034E8" w:rsidRPr="002B6972">
        <w:rPr>
          <w:rFonts w:cs="Calibri"/>
          <w:sz w:val="24"/>
          <w:szCs w:val="24"/>
        </w:rPr>
        <w:t xml:space="preserve"> A estos efectos, l</w:t>
      </w:r>
      <w:r w:rsidR="00F969FA" w:rsidRPr="002B6972">
        <w:rPr>
          <w:rFonts w:cs="Calibri"/>
          <w:sz w:val="24"/>
          <w:szCs w:val="24"/>
        </w:rPr>
        <w:t xml:space="preserve">os poderes públicos interpretarán y promoverán, de la forma más favorable en cada caso, todas aquellas </w:t>
      </w:r>
      <w:r w:rsidR="008034E8" w:rsidRPr="002B6972">
        <w:rPr>
          <w:rFonts w:cs="Calibri"/>
          <w:sz w:val="24"/>
          <w:szCs w:val="24"/>
        </w:rPr>
        <w:t xml:space="preserve">disposiciones y actuaciones </w:t>
      </w:r>
      <w:r w:rsidR="00F969FA" w:rsidRPr="002B6972">
        <w:rPr>
          <w:rFonts w:cs="Calibri"/>
          <w:sz w:val="24"/>
          <w:szCs w:val="24"/>
        </w:rPr>
        <w:t xml:space="preserve">de desarrollo de la presente </w:t>
      </w:r>
      <w:r w:rsidR="00A056D5" w:rsidRPr="002B6972">
        <w:rPr>
          <w:rFonts w:cs="Calibri"/>
          <w:sz w:val="24"/>
          <w:szCs w:val="24"/>
        </w:rPr>
        <w:t>L</w:t>
      </w:r>
      <w:r w:rsidR="00F969FA" w:rsidRPr="002B6972">
        <w:rPr>
          <w:rFonts w:cs="Calibri"/>
          <w:sz w:val="24"/>
          <w:szCs w:val="24"/>
        </w:rPr>
        <w:t>ey</w:t>
      </w:r>
      <w:r w:rsidR="0076697E" w:rsidRPr="002B6972">
        <w:rPr>
          <w:rFonts w:cs="Calibri"/>
          <w:sz w:val="24"/>
          <w:szCs w:val="24"/>
        </w:rPr>
        <w:t xml:space="preserve"> que contribuyan a hacer efectivas </w:t>
      </w:r>
      <w:r w:rsidR="00F969FA" w:rsidRPr="002B6972">
        <w:rPr>
          <w:rFonts w:cs="Calibri"/>
          <w:sz w:val="24"/>
          <w:szCs w:val="24"/>
        </w:rPr>
        <w:t xml:space="preserve">dichas </w:t>
      </w:r>
      <w:r w:rsidR="008034E8" w:rsidRPr="002B6972">
        <w:rPr>
          <w:rFonts w:cs="Calibri"/>
          <w:sz w:val="24"/>
          <w:szCs w:val="24"/>
        </w:rPr>
        <w:t>medidas</w:t>
      </w:r>
      <w:r w:rsidR="00F969FA" w:rsidRPr="002B6972">
        <w:rPr>
          <w:rFonts w:cs="Calibri"/>
          <w:sz w:val="24"/>
          <w:szCs w:val="24"/>
        </w:rPr>
        <w:t xml:space="preserve"> de reparación en el marco de la legalidad vigente.</w:t>
      </w:r>
    </w:p>
    <w:p w:rsidR="00FD446D" w:rsidRDefault="00FD446D" w:rsidP="00462C3C">
      <w:pPr>
        <w:pStyle w:val="Prrafodelista"/>
        <w:widowControl w:val="0"/>
        <w:suppressAutoHyphens/>
        <w:spacing w:after="120" w:line="276" w:lineRule="auto"/>
        <w:ind w:left="0"/>
        <w:jc w:val="both"/>
        <w:rPr>
          <w:rFonts w:cs="Calibri"/>
          <w:sz w:val="24"/>
          <w:szCs w:val="24"/>
        </w:rPr>
      </w:pPr>
    </w:p>
    <w:p w:rsidR="00462C3C" w:rsidRPr="00FD446D" w:rsidRDefault="002B6972" w:rsidP="00462C3C">
      <w:pPr>
        <w:pStyle w:val="Prrafodelista"/>
        <w:widowControl w:val="0"/>
        <w:suppressAutoHyphens/>
        <w:spacing w:after="120" w:line="276" w:lineRule="auto"/>
        <w:ind w:left="0"/>
        <w:jc w:val="both"/>
        <w:rPr>
          <w:rFonts w:cs="Calibri"/>
          <w:sz w:val="24"/>
          <w:szCs w:val="24"/>
        </w:rPr>
      </w:pPr>
      <w:r w:rsidRPr="002B6972">
        <w:rPr>
          <w:rFonts w:cs="Calibri"/>
          <w:b/>
          <w:sz w:val="24"/>
          <w:szCs w:val="24"/>
        </w:rPr>
        <w:t>2.</w:t>
      </w:r>
      <w:r>
        <w:rPr>
          <w:rFonts w:cs="Calibri"/>
          <w:sz w:val="24"/>
          <w:szCs w:val="24"/>
        </w:rPr>
        <w:t xml:space="preserve"> </w:t>
      </w:r>
      <w:r w:rsidRPr="002B6972">
        <w:rPr>
          <w:sz w:val="24"/>
          <w:szCs w:val="24"/>
        </w:rPr>
        <w:t>Las medidas de restitución estarán orientadas a devolver, siempre que ello sea posible, a la víctima a la situación anterior a la concurrencia de las violaciones de sus derechos y libertades que motivaron su reconocimiento, entre ellas, las que hagan posible de manera efectiva su regreso voluntario a su lugar de residencia, la reintegración en su puesto de trabajo o la devolución de sus bienes, así como el pleno ejercicio de sus derechos políticos en aquel lugar del que fuera expulsado, incluido el derecho de sufragio, como si tales violaciones nunca hubiesen ocurrido.</w:t>
      </w:r>
    </w:p>
    <w:p w:rsidR="008034E8" w:rsidRPr="00462C3C" w:rsidRDefault="002B6972" w:rsidP="00462C3C">
      <w:pPr>
        <w:pStyle w:val="Prrafodelista"/>
        <w:widowControl w:val="0"/>
        <w:suppressAutoHyphens/>
        <w:spacing w:after="120" w:line="276" w:lineRule="auto"/>
        <w:ind w:left="0"/>
        <w:jc w:val="both"/>
        <w:rPr>
          <w:sz w:val="24"/>
          <w:szCs w:val="24"/>
        </w:rPr>
      </w:pPr>
      <w:r w:rsidRPr="002B6972">
        <w:rPr>
          <w:sz w:val="24"/>
          <w:szCs w:val="24"/>
        </w:rPr>
        <w:t>En particular, las víctimas de terrorismo que</w:t>
      </w:r>
      <w:r w:rsidR="00655A1B">
        <w:rPr>
          <w:sz w:val="24"/>
          <w:szCs w:val="24"/>
        </w:rPr>
        <w:t>,</w:t>
      </w:r>
      <w:r w:rsidRPr="002B6972">
        <w:rPr>
          <w:sz w:val="24"/>
          <w:szCs w:val="24"/>
        </w:rPr>
        <w:t xml:space="preserve"> por haber padecido desplazamiento interno forzoso</w:t>
      </w:r>
      <w:r w:rsidR="00655A1B">
        <w:rPr>
          <w:sz w:val="24"/>
          <w:szCs w:val="24"/>
        </w:rPr>
        <w:t>,</w:t>
      </w:r>
      <w:r w:rsidRPr="002B6972">
        <w:rPr>
          <w:sz w:val="24"/>
          <w:szCs w:val="24"/>
        </w:rPr>
        <w:t xml:space="preserve"> tuviesen su vecindad civil en una Comunidad Autónoma distinta a la de origen a la fecha de resolución de su reconocimiento, tendrán derecho a solicitar </w:t>
      </w:r>
      <w:r w:rsidRPr="002B6972">
        <w:rPr>
          <w:bCs/>
          <w:sz w:val="24"/>
          <w:szCs w:val="24"/>
        </w:rPr>
        <w:t>la recuperación del ejercicio del derecho de sufragio activo</w:t>
      </w:r>
      <w:r w:rsidRPr="002B6972">
        <w:rPr>
          <w:sz w:val="24"/>
          <w:szCs w:val="24"/>
        </w:rPr>
        <w:t xml:space="preserve"> </w:t>
      </w:r>
      <w:r w:rsidRPr="002B6972">
        <w:rPr>
          <w:bCs/>
          <w:sz w:val="24"/>
          <w:szCs w:val="24"/>
        </w:rPr>
        <w:t>en los mismos términos que hubieran correspondido antes de que</w:t>
      </w:r>
      <w:r w:rsidRPr="002B6972">
        <w:rPr>
          <w:sz w:val="24"/>
          <w:szCs w:val="24"/>
        </w:rPr>
        <w:t xml:space="preserve"> concurriesen las circunstancias que provocaron su desplazamiento interno forzoso a todos los efectos previstos en el ordenamiento jurídico, sin que sea exigible el requisito de </w:t>
      </w:r>
      <w:r w:rsidR="00655A1B">
        <w:rPr>
          <w:bCs/>
          <w:sz w:val="24"/>
          <w:szCs w:val="24"/>
        </w:rPr>
        <w:t>empadronamiento, a los efectos de la inscripción en el censo electoral correspondiente,</w:t>
      </w:r>
      <w:r w:rsidR="00655A1B">
        <w:rPr>
          <w:sz w:val="24"/>
          <w:szCs w:val="24"/>
        </w:rPr>
        <w:t xml:space="preserve"> </w:t>
      </w:r>
      <w:r w:rsidRPr="002B6972">
        <w:rPr>
          <w:sz w:val="24"/>
          <w:szCs w:val="24"/>
        </w:rPr>
        <w:t xml:space="preserve">ni con carácter previo a la solicitud </w:t>
      </w:r>
      <w:r w:rsidRPr="002B6972">
        <w:rPr>
          <w:bCs/>
          <w:sz w:val="24"/>
          <w:szCs w:val="24"/>
        </w:rPr>
        <w:t>de este derecho</w:t>
      </w:r>
      <w:r w:rsidRPr="002B6972">
        <w:rPr>
          <w:sz w:val="24"/>
          <w:szCs w:val="24"/>
        </w:rPr>
        <w:t xml:space="preserve"> ni con posterioridad a su adquisición. </w:t>
      </w:r>
      <w:r w:rsidRPr="002B6972">
        <w:rPr>
          <w:bCs/>
          <w:sz w:val="24"/>
          <w:szCs w:val="24"/>
        </w:rPr>
        <w:t>El derecho de sufragio activo</w:t>
      </w:r>
      <w:r w:rsidR="00655A1B">
        <w:rPr>
          <w:bCs/>
          <w:sz w:val="24"/>
          <w:szCs w:val="24"/>
        </w:rPr>
        <w:t xml:space="preserve"> en este supuesto</w:t>
      </w:r>
      <w:r w:rsidRPr="002B6972">
        <w:rPr>
          <w:bCs/>
          <w:sz w:val="24"/>
          <w:szCs w:val="24"/>
        </w:rPr>
        <w:t xml:space="preserve"> se producirá en relación</w:t>
      </w:r>
      <w:r w:rsidRPr="002B6972">
        <w:rPr>
          <w:sz w:val="24"/>
          <w:szCs w:val="24"/>
        </w:rPr>
        <w:t xml:space="preserve"> con el municipio en que la víctima hubiese residido previamente a su desplazamiento interno forzoso y conllevará </w:t>
      </w:r>
      <w:r w:rsidRPr="002B6972">
        <w:rPr>
          <w:bCs/>
          <w:sz w:val="24"/>
          <w:szCs w:val="24"/>
        </w:rPr>
        <w:t>su inscripción automática en el censo electoral correspondiente</w:t>
      </w:r>
      <w:r w:rsidRPr="002B6972">
        <w:rPr>
          <w:sz w:val="24"/>
          <w:szCs w:val="24"/>
        </w:rPr>
        <w:t xml:space="preserve">. A efectos de esta </w:t>
      </w:r>
      <w:r w:rsidRPr="002B6972">
        <w:rPr>
          <w:bCs/>
          <w:sz w:val="24"/>
          <w:szCs w:val="24"/>
        </w:rPr>
        <w:t>inscripción</w:t>
      </w:r>
      <w:r w:rsidRPr="002B6972">
        <w:rPr>
          <w:sz w:val="24"/>
          <w:szCs w:val="24"/>
        </w:rPr>
        <w:t>, se considerará el último domicilio en que la víctima hubiera residido antes de su desplazamiento forzoso interno.</w:t>
      </w:r>
    </w:p>
    <w:p w:rsidR="00F969FA" w:rsidRDefault="008B3DBE" w:rsidP="00A056D5">
      <w:pPr>
        <w:pStyle w:val="Textoindependiente"/>
        <w:spacing w:line="276" w:lineRule="auto"/>
        <w:jc w:val="both"/>
        <w:rPr>
          <w:rFonts w:asciiTheme="minorHAnsi" w:hAnsiTheme="minorHAnsi" w:cs="Calibri"/>
          <w:lang w:val="es-ES"/>
        </w:rPr>
      </w:pPr>
      <w:r>
        <w:rPr>
          <w:rFonts w:asciiTheme="minorHAnsi" w:hAnsiTheme="minorHAnsi" w:cs="Calibri"/>
          <w:b/>
          <w:bCs/>
        </w:rPr>
        <w:t>3</w:t>
      </w:r>
      <w:r w:rsidR="00F969FA" w:rsidRPr="00F969FA">
        <w:rPr>
          <w:rFonts w:asciiTheme="minorHAnsi" w:hAnsiTheme="minorHAnsi" w:cs="Calibri"/>
          <w:b/>
          <w:bCs/>
        </w:rPr>
        <w:t xml:space="preserve">. </w:t>
      </w:r>
      <w:r w:rsidR="00F969FA" w:rsidRPr="00F969FA">
        <w:rPr>
          <w:rFonts w:asciiTheme="minorHAnsi" w:hAnsiTheme="minorHAnsi" w:cs="Calibri"/>
        </w:rPr>
        <w:t xml:space="preserve">La </w:t>
      </w:r>
      <w:r w:rsidR="00F969FA" w:rsidRPr="00BC5E9A">
        <w:rPr>
          <w:rStyle w:val="nfasis"/>
          <w:rFonts w:asciiTheme="minorHAnsi" w:hAnsiTheme="minorHAnsi" w:cs="Calibri"/>
          <w:i w:val="0"/>
        </w:rPr>
        <w:t>indemnización</w:t>
      </w:r>
      <w:r w:rsidR="00F969FA" w:rsidRPr="00F969FA">
        <w:rPr>
          <w:rFonts w:asciiTheme="minorHAnsi" w:hAnsiTheme="minorHAnsi" w:cs="Calibri"/>
        </w:rPr>
        <w:t xml:space="preserve"> habrá de concederse, de forma apropiada y proporcional a la gravedad de </w:t>
      </w:r>
      <w:r w:rsidR="00B20668">
        <w:rPr>
          <w:rFonts w:asciiTheme="minorHAnsi" w:hAnsiTheme="minorHAnsi" w:cs="Calibri"/>
        </w:rPr>
        <w:t>las violaciones sufridas</w:t>
      </w:r>
      <w:r w:rsidR="00F969FA" w:rsidRPr="00F969FA">
        <w:rPr>
          <w:rFonts w:asciiTheme="minorHAnsi" w:hAnsiTheme="minorHAnsi" w:cs="Calibri"/>
        </w:rPr>
        <w:t xml:space="preserve"> y a las circunstancias de cada caso, por todos los perjuicios económicamente evaluables que sean consecuencia </w:t>
      </w:r>
      <w:r w:rsidR="00B20668">
        <w:rPr>
          <w:rFonts w:asciiTheme="minorHAnsi" w:hAnsiTheme="minorHAnsi" w:cs="Calibri"/>
        </w:rPr>
        <w:t xml:space="preserve">de </w:t>
      </w:r>
      <w:r w:rsidR="002F253A">
        <w:rPr>
          <w:rFonts w:asciiTheme="minorHAnsi" w:hAnsiTheme="minorHAnsi" w:cs="Calibri"/>
        </w:rPr>
        <w:t>persecución</w:t>
      </w:r>
      <w:r w:rsidR="00B20668">
        <w:rPr>
          <w:rFonts w:asciiTheme="minorHAnsi" w:hAnsiTheme="minorHAnsi" w:cs="Calibri"/>
        </w:rPr>
        <w:t xml:space="preserve"> y</w:t>
      </w:r>
      <w:r w:rsidR="002F253A">
        <w:rPr>
          <w:rFonts w:asciiTheme="minorHAnsi" w:hAnsiTheme="minorHAnsi" w:cs="Calibri"/>
        </w:rPr>
        <w:t>, en su caso,</w:t>
      </w:r>
      <w:r w:rsidR="00B20668">
        <w:rPr>
          <w:rFonts w:asciiTheme="minorHAnsi" w:hAnsiTheme="minorHAnsi" w:cs="Calibri"/>
        </w:rPr>
        <w:t xml:space="preserve"> del subsiguiente desplazamiento interno forzoso</w:t>
      </w:r>
      <w:r w:rsidR="00F969FA" w:rsidRPr="00F969FA">
        <w:rPr>
          <w:rFonts w:asciiTheme="minorHAnsi" w:hAnsiTheme="minorHAnsi" w:cs="Calibri"/>
        </w:rPr>
        <w:t xml:space="preserve">, tales como los siguientes: </w:t>
      </w:r>
    </w:p>
    <w:p w:rsidR="00F969FA" w:rsidRPr="00F969FA" w:rsidRDefault="00F969FA" w:rsidP="00A056D5">
      <w:pPr>
        <w:pStyle w:val="Textoindependiente"/>
        <w:numPr>
          <w:ilvl w:val="0"/>
          <w:numId w:val="6"/>
        </w:numPr>
        <w:spacing w:line="276" w:lineRule="auto"/>
        <w:ind w:left="426"/>
        <w:rPr>
          <w:rFonts w:asciiTheme="minorHAnsi" w:hAnsiTheme="minorHAnsi"/>
        </w:rPr>
      </w:pPr>
      <w:r w:rsidRPr="00F969FA">
        <w:rPr>
          <w:rFonts w:asciiTheme="minorHAnsi" w:hAnsiTheme="minorHAnsi" w:cs="Calibri"/>
        </w:rPr>
        <w:t xml:space="preserve">El daño físico </w:t>
      </w:r>
      <w:r w:rsidR="002E63B9">
        <w:rPr>
          <w:rFonts w:asciiTheme="minorHAnsi" w:hAnsiTheme="minorHAnsi" w:cs="Calibri"/>
        </w:rPr>
        <w:t>o psíquico</w:t>
      </w:r>
      <w:r w:rsidRPr="00F969FA">
        <w:rPr>
          <w:rFonts w:asciiTheme="minorHAnsi" w:hAnsiTheme="minorHAnsi" w:cs="Calibri"/>
        </w:rPr>
        <w:t xml:space="preserve">; </w:t>
      </w:r>
    </w:p>
    <w:p w:rsidR="00F969FA" w:rsidRPr="00F969FA" w:rsidRDefault="00F969FA" w:rsidP="00A056D5">
      <w:pPr>
        <w:pStyle w:val="Textoindependiente"/>
        <w:numPr>
          <w:ilvl w:val="0"/>
          <w:numId w:val="6"/>
        </w:numPr>
        <w:spacing w:line="276" w:lineRule="auto"/>
        <w:ind w:left="426"/>
        <w:rPr>
          <w:rFonts w:asciiTheme="minorHAnsi" w:hAnsiTheme="minorHAnsi"/>
        </w:rPr>
      </w:pPr>
      <w:r w:rsidRPr="00F969FA">
        <w:rPr>
          <w:rFonts w:asciiTheme="minorHAnsi" w:hAnsiTheme="minorHAnsi" w:cs="Calibri"/>
        </w:rPr>
        <w:t xml:space="preserve">La pérdida de oportunidades, en particular las de empleo, educación y prestaciones sociales; </w:t>
      </w:r>
    </w:p>
    <w:p w:rsidR="00F969FA" w:rsidRPr="00A056D5" w:rsidRDefault="00F969FA" w:rsidP="00A056D5">
      <w:pPr>
        <w:pStyle w:val="Textoindependiente"/>
        <w:numPr>
          <w:ilvl w:val="0"/>
          <w:numId w:val="6"/>
        </w:numPr>
        <w:spacing w:line="276" w:lineRule="auto"/>
        <w:ind w:left="426"/>
        <w:rPr>
          <w:rFonts w:asciiTheme="minorHAnsi" w:hAnsiTheme="minorHAnsi" w:cs="Calibri"/>
        </w:rPr>
      </w:pPr>
      <w:r w:rsidRPr="00F969FA">
        <w:rPr>
          <w:rFonts w:asciiTheme="minorHAnsi" w:hAnsiTheme="minorHAnsi" w:cs="Calibri"/>
        </w:rPr>
        <w:t xml:space="preserve">Los daños materiales y la pérdida de ingresos, incluido el lucro cesante; </w:t>
      </w:r>
    </w:p>
    <w:p w:rsidR="00F969FA" w:rsidRPr="00A056D5" w:rsidRDefault="00F969FA" w:rsidP="00A056D5">
      <w:pPr>
        <w:pStyle w:val="Textoindependiente"/>
        <w:numPr>
          <w:ilvl w:val="0"/>
          <w:numId w:val="6"/>
        </w:numPr>
        <w:spacing w:line="276" w:lineRule="auto"/>
        <w:ind w:left="426"/>
        <w:rPr>
          <w:rFonts w:asciiTheme="minorHAnsi" w:hAnsiTheme="minorHAnsi" w:cs="Calibri"/>
        </w:rPr>
      </w:pPr>
      <w:r w:rsidRPr="00F969FA">
        <w:rPr>
          <w:rFonts w:asciiTheme="minorHAnsi" w:hAnsiTheme="minorHAnsi" w:cs="Calibri"/>
        </w:rPr>
        <w:t xml:space="preserve">Los perjuicios morales; </w:t>
      </w:r>
    </w:p>
    <w:p w:rsidR="00644C8E" w:rsidRPr="00644C8E" w:rsidRDefault="00F969FA" w:rsidP="00644C8E">
      <w:pPr>
        <w:pStyle w:val="Textoindependiente"/>
        <w:numPr>
          <w:ilvl w:val="0"/>
          <w:numId w:val="6"/>
        </w:numPr>
        <w:spacing w:line="276" w:lineRule="auto"/>
        <w:ind w:left="426"/>
        <w:rPr>
          <w:rFonts w:asciiTheme="minorHAnsi" w:hAnsiTheme="minorHAnsi" w:cs="Calibri"/>
        </w:rPr>
      </w:pPr>
      <w:r w:rsidRPr="00F969FA">
        <w:rPr>
          <w:rFonts w:asciiTheme="minorHAnsi" w:hAnsiTheme="minorHAnsi" w:cs="Calibri"/>
        </w:rPr>
        <w:t xml:space="preserve">Los gastos de asistencia jurídica o de expertos, medicamentos y servicios médicos y servicios psicológicos y sociales. </w:t>
      </w:r>
    </w:p>
    <w:p w:rsidR="00FD446D" w:rsidRPr="00FD446D" w:rsidRDefault="008B3DBE" w:rsidP="00F25140">
      <w:pPr>
        <w:pStyle w:val="Textoindependiente"/>
        <w:spacing w:line="276" w:lineRule="auto"/>
        <w:jc w:val="both"/>
        <w:rPr>
          <w:rFonts w:asciiTheme="minorHAnsi" w:hAnsiTheme="minorHAnsi" w:cs="Calibri"/>
        </w:rPr>
      </w:pPr>
      <w:r>
        <w:rPr>
          <w:rFonts w:asciiTheme="minorHAnsi" w:hAnsiTheme="minorHAnsi" w:cs="Calibri"/>
          <w:b/>
          <w:bCs/>
        </w:rPr>
        <w:t>4</w:t>
      </w:r>
      <w:r w:rsidR="00F969FA" w:rsidRPr="00F969FA">
        <w:rPr>
          <w:rFonts w:asciiTheme="minorHAnsi" w:hAnsiTheme="minorHAnsi" w:cs="Calibri"/>
          <w:b/>
          <w:bCs/>
        </w:rPr>
        <w:t>.</w:t>
      </w:r>
      <w:r w:rsidR="00F969FA" w:rsidRPr="00F969FA">
        <w:rPr>
          <w:rFonts w:asciiTheme="minorHAnsi" w:hAnsiTheme="minorHAnsi" w:cs="Calibri"/>
        </w:rPr>
        <w:t xml:space="preserve"> La </w:t>
      </w:r>
      <w:r w:rsidR="00F969FA" w:rsidRPr="00BC5E9A">
        <w:rPr>
          <w:rStyle w:val="nfasis"/>
          <w:rFonts w:asciiTheme="minorHAnsi" w:hAnsiTheme="minorHAnsi" w:cs="Calibri"/>
          <w:i w:val="0"/>
        </w:rPr>
        <w:t>rehabilitación</w:t>
      </w:r>
      <w:r w:rsidR="00F969FA" w:rsidRPr="00BC5E9A">
        <w:rPr>
          <w:rFonts w:asciiTheme="minorHAnsi" w:hAnsiTheme="minorHAnsi" w:cs="Calibri"/>
          <w:i/>
        </w:rPr>
        <w:t xml:space="preserve"> </w:t>
      </w:r>
      <w:r w:rsidR="00F969FA" w:rsidRPr="00F25140">
        <w:rPr>
          <w:rFonts w:asciiTheme="minorHAnsi" w:hAnsiTheme="minorHAnsi" w:cs="Calibri"/>
        </w:rPr>
        <w:t>incluirá</w:t>
      </w:r>
      <w:r w:rsidR="00F969FA" w:rsidRPr="00F969FA">
        <w:rPr>
          <w:rFonts w:asciiTheme="minorHAnsi" w:hAnsiTheme="minorHAnsi" w:cs="Calibri"/>
        </w:rPr>
        <w:t xml:space="preserve"> en todo caso la atención médica y psicoló</w:t>
      </w:r>
      <w:r w:rsidR="00F25140">
        <w:rPr>
          <w:rFonts w:asciiTheme="minorHAnsi" w:hAnsiTheme="minorHAnsi" w:cs="Calibri"/>
        </w:rPr>
        <w:t>gica que pudiese resultar perti</w:t>
      </w:r>
      <w:r w:rsidR="00F969FA" w:rsidRPr="00F969FA">
        <w:rPr>
          <w:rFonts w:asciiTheme="minorHAnsi" w:hAnsiTheme="minorHAnsi" w:cs="Calibri"/>
        </w:rPr>
        <w:t>nente</w:t>
      </w:r>
      <w:r w:rsidR="002E63B9">
        <w:rPr>
          <w:rFonts w:asciiTheme="minorHAnsi" w:hAnsiTheme="minorHAnsi" w:cs="Calibri"/>
        </w:rPr>
        <w:t>,</w:t>
      </w:r>
      <w:r w:rsidR="00F25140">
        <w:rPr>
          <w:rFonts w:asciiTheme="minorHAnsi" w:hAnsiTheme="minorHAnsi" w:cs="Calibri"/>
        </w:rPr>
        <w:t xml:space="preserve"> </w:t>
      </w:r>
      <w:r w:rsidR="00F969FA" w:rsidRPr="00F969FA">
        <w:rPr>
          <w:rFonts w:asciiTheme="minorHAnsi" w:hAnsiTheme="minorHAnsi" w:cs="Calibri"/>
        </w:rPr>
        <w:t>así como servicios jurídicos y sociales</w:t>
      </w:r>
      <w:r w:rsidR="002E63B9">
        <w:rPr>
          <w:rFonts w:asciiTheme="minorHAnsi" w:hAnsiTheme="minorHAnsi" w:cs="Calibri"/>
        </w:rPr>
        <w:t>, por los perjuicios y daños personales que traigan causa en el desplazamiento interno forzoso.</w:t>
      </w:r>
    </w:p>
    <w:p w:rsidR="00F969FA" w:rsidRDefault="008B3DBE" w:rsidP="00705489">
      <w:pPr>
        <w:pStyle w:val="Textoindependiente"/>
        <w:spacing w:line="276" w:lineRule="auto"/>
        <w:jc w:val="both"/>
        <w:rPr>
          <w:rFonts w:asciiTheme="minorHAnsi" w:hAnsiTheme="minorHAnsi" w:cs="Calibri"/>
          <w:lang w:val="es-ES"/>
        </w:rPr>
      </w:pPr>
      <w:r>
        <w:rPr>
          <w:rFonts w:asciiTheme="minorHAnsi" w:hAnsiTheme="minorHAnsi" w:cs="Calibri"/>
          <w:b/>
          <w:bCs/>
        </w:rPr>
        <w:t>5</w:t>
      </w:r>
      <w:r w:rsidR="00F969FA" w:rsidRPr="00F969FA">
        <w:rPr>
          <w:rFonts w:asciiTheme="minorHAnsi" w:hAnsiTheme="minorHAnsi" w:cs="Calibri"/>
          <w:b/>
          <w:bCs/>
        </w:rPr>
        <w:t>.</w:t>
      </w:r>
      <w:r w:rsidR="00F969FA" w:rsidRPr="00F969FA">
        <w:rPr>
          <w:rFonts w:asciiTheme="minorHAnsi" w:hAnsiTheme="minorHAnsi" w:cs="Calibri"/>
        </w:rPr>
        <w:t xml:space="preserve"> La </w:t>
      </w:r>
      <w:r w:rsidR="00F969FA" w:rsidRPr="00BC5E9A">
        <w:rPr>
          <w:rStyle w:val="nfasis"/>
          <w:rFonts w:asciiTheme="minorHAnsi" w:hAnsiTheme="minorHAnsi" w:cs="Calibri"/>
          <w:i w:val="0"/>
        </w:rPr>
        <w:t>satisfacción incluirá</w:t>
      </w:r>
      <w:r w:rsidR="00F969FA" w:rsidRPr="00F969FA">
        <w:rPr>
          <w:rFonts w:asciiTheme="minorHAnsi" w:hAnsiTheme="minorHAnsi" w:cs="Calibri"/>
        </w:rPr>
        <w:t xml:space="preserve"> </w:t>
      </w:r>
      <w:r w:rsidR="00F25140">
        <w:rPr>
          <w:rFonts w:asciiTheme="minorHAnsi" w:hAnsiTheme="minorHAnsi" w:cs="Calibri"/>
        </w:rPr>
        <w:t>todas o algunas</w:t>
      </w:r>
      <w:r w:rsidR="00F969FA" w:rsidRPr="00F969FA">
        <w:rPr>
          <w:rFonts w:asciiTheme="minorHAnsi" w:hAnsiTheme="minorHAnsi" w:cs="Calibri"/>
        </w:rPr>
        <w:t xml:space="preserve"> de las medidas siguientes: </w:t>
      </w:r>
    </w:p>
    <w:p w:rsidR="00F969FA" w:rsidRPr="00F969FA" w:rsidRDefault="00E17542" w:rsidP="00A056D5">
      <w:pPr>
        <w:pStyle w:val="Textoindependiente"/>
        <w:numPr>
          <w:ilvl w:val="0"/>
          <w:numId w:val="8"/>
        </w:numPr>
        <w:spacing w:line="276" w:lineRule="auto"/>
        <w:ind w:left="426"/>
        <w:jc w:val="both"/>
        <w:rPr>
          <w:rFonts w:asciiTheme="minorHAnsi" w:hAnsiTheme="minorHAnsi"/>
        </w:rPr>
      </w:pPr>
      <w:r>
        <w:rPr>
          <w:rFonts w:asciiTheme="minorHAnsi" w:hAnsiTheme="minorHAnsi" w:cs="Calibri"/>
        </w:rPr>
        <w:t>La adopción de medidas</w:t>
      </w:r>
      <w:r w:rsidR="00F969FA" w:rsidRPr="00F969FA">
        <w:rPr>
          <w:rFonts w:asciiTheme="minorHAnsi" w:hAnsiTheme="minorHAnsi" w:cs="Calibri"/>
        </w:rPr>
        <w:t xml:space="preserve"> eficaces para conseguir que no continúen las violaciones; </w:t>
      </w:r>
    </w:p>
    <w:p w:rsidR="00F969FA" w:rsidRPr="00F969FA" w:rsidRDefault="00F969FA" w:rsidP="00A056D5">
      <w:pPr>
        <w:pStyle w:val="Textoindependiente"/>
        <w:numPr>
          <w:ilvl w:val="0"/>
          <w:numId w:val="8"/>
        </w:numPr>
        <w:spacing w:line="276" w:lineRule="auto"/>
        <w:ind w:left="426"/>
        <w:jc w:val="both"/>
        <w:rPr>
          <w:rFonts w:asciiTheme="minorHAnsi" w:hAnsiTheme="minorHAnsi"/>
        </w:rPr>
      </w:pPr>
      <w:r w:rsidRPr="00F969FA">
        <w:rPr>
          <w:rFonts w:asciiTheme="minorHAnsi" w:hAnsiTheme="minorHAnsi" w:cs="Calibri"/>
        </w:rPr>
        <w:t>La verificación de los hechos y la revelación pública y completa de la verdad;</w:t>
      </w:r>
    </w:p>
    <w:p w:rsidR="00F969FA" w:rsidRPr="00F969FA" w:rsidRDefault="00A056D5" w:rsidP="00A056D5">
      <w:pPr>
        <w:pStyle w:val="Textoindependiente"/>
        <w:numPr>
          <w:ilvl w:val="0"/>
          <w:numId w:val="8"/>
        </w:numPr>
        <w:spacing w:line="276" w:lineRule="auto"/>
        <w:ind w:left="426"/>
        <w:jc w:val="both"/>
        <w:rPr>
          <w:rFonts w:asciiTheme="minorHAnsi" w:hAnsiTheme="minorHAnsi"/>
        </w:rPr>
      </w:pPr>
      <w:r>
        <w:rPr>
          <w:rFonts w:asciiTheme="minorHAnsi" w:hAnsiTheme="minorHAnsi" w:cs="Calibri"/>
        </w:rPr>
        <w:t>La aprobación de d</w:t>
      </w:r>
      <w:r w:rsidR="00F969FA" w:rsidRPr="00F969FA">
        <w:rPr>
          <w:rFonts w:asciiTheme="minorHAnsi" w:hAnsiTheme="minorHAnsi" w:cs="Calibri"/>
        </w:rPr>
        <w:t xml:space="preserve">eclaraciones institucionales en </w:t>
      </w:r>
      <w:r w:rsidR="00CE675D">
        <w:rPr>
          <w:rFonts w:asciiTheme="minorHAnsi" w:hAnsiTheme="minorHAnsi" w:cs="Calibri"/>
        </w:rPr>
        <w:t>A</w:t>
      </w:r>
      <w:r w:rsidR="00F969FA" w:rsidRPr="00F969FA">
        <w:rPr>
          <w:rFonts w:asciiTheme="minorHAnsi" w:hAnsiTheme="minorHAnsi" w:cs="Calibri"/>
        </w:rPr>
        <w:t xml:space="preserve">yuntamientos, Diputaciones y otras entidades territoriales, que restablezcan la dignidad, la reputación y los derechos de la víctima y de las personas estrechamente vinculadas a ella; </w:t>
      </w:r>
    </w:p>
    <w:p w:rsidR="00F969FA" w:rsidRPr="00F969FA" w:rsidRDefault="00E17542" w:rsidP="00A056D5">
      <w:pPr>
        <w:pStyle w:val="Textoindependiente"/>
        <w:numPr>
          <w:ilvl w:val="0"/>
          <w:numId w:val="8"/>
        </w:numPr>
        <w:spacing w:line="276" w:lineRule="auto"/>
        <w:ind w:left="426"/>
        <w:jc w:val="both"/>
        <w:rPr>
          <w:rFonts w:asciiTheme="minorHAnsi" w:hAnsiTheme="minorHAnsi"/>
        </w:rPr>
      </w:pPr>
      <w:r>
        <w:rPr>
          <w:rFonts w:asciiTheme="minorHAnsi" w:hAnsiTheme="minorHAnsi" w:cs="Calibri"/>
        </w:rPr>
        <w:t>La exigencia de una</w:t>
      </w:r>
      <w:r w:rsidR="00F969FA" w:rsidRPr="00F969FA">
        <w:rPr>
          <w:rFonts w:asciiTheme="minorHAnsi" w:hAnsiTheme="minorHAnsi" w:cs="Calibri"/>
        </w:rPr>
        <w:t xml:space="preserve"> disculpa pública</w:t>
      </w:r>
      <w:r w:rsidR="00A056D5">
        <w:rPr>
          <w:rFonts w:asciiTheme="minorHAnsi" w:hAnsiTheme="minorHAnsi" w:cs="Calibri"/>
        </w:rPr>
        <w:t xml:space="preserve"> por parte de los autores</w:t>
      </w:r>
      <w:r w:rsidR="00B20668">
        <w:rPr>
          <w:rFonts w:asciiTheme="minorHAnsi" w:hAnsiTheme="minorHAnsi" w:cs="Calibri"/>
        </w:rPr>
        <w:t xml:space="preserve"> de las violaciones sufridas</w:t>
      </w:r>
      <w:r w:rsidR="00F969FA" w:rsidRPr="00F969FA">
        <w:rPr>
          <w:rFonts w:asciiTheme="minorHAnsi" w:hAnsiTheme="minorHAnsi" w:cs="Calibri"/>
        </w:rPr>
        <w:t xml:space="preserve"> que incluya el reconocimiento</w:t>
      </w:r>
      <w:r w:rsidR="00B20668">
        <w:rPr>
          <w:rFonts w:asciiTheme="minorHAnsi" w:hAnsiTheme="minorHAnsi" w:cs="Calibri"/>
        </w:rPr>
        <w:t xml:space="preserve"> y condena</w:t>
      </w:r>
      <w:r w:rsidR="00F969FA" w:rsidRPr="00F969FA">
        <w:rPr>
          <w:rFonts w:asciiTheme="minorHAnsi" w:hAnsiTheme="minorHAnsi" w:cs="Calibri"/>
        </w:rPr>
        <w:t xml:space="preserve"> de los hechos</w:t>
      </w:r>
      <w:r>
        <w:rPr>
          <w:rFonts w:asciiTheme="minorHAnsi" w:hAnsiTheme="minorHAnsi" w:cs="Calibri"/>
        </w:rPr>
        <w:t>,</w:t>
      </w:r>
      <w:r w:rsidR="00F969FA" w:rsidRPr="00F969FA">
        <w:rPr>
          <w:rFonts w:asciiTheme="minorHAnsi" w:hAnsiTheme="minorHAnsi" w:cs="Calibri"/>
        </w:rPr>
        <w:t xml:space="preserve"> la aceptación de responsabilidades</w:t>
      </w:r>
      <w:r w:rsidR="00B20668">
        <w:rPr>
          <w:rFonts w:asciiTheme="minorHAnsi" w:hAnsiTheme="minorHAnsi" w:cs="Calibri"/>
        </w:rPr>
        <w:t xml:space="preserve"> y</w:t>
      </w:r>
      <w:r>
        <w:rPr>
          <w:rFonts w:asciiTheme="minorHAnsi" w:hAnsiTheme="minorHAnsi" w:cs="Calibri"/>
        </w:rPr>
        <w:t xml:space="preserve"> el arrepentimiento por lo sucedido</w:t>
      </w:r>
      <w:r w:rsidR="00F969FA" w:rsidRPr="00F969FA">
        <w:rPr>
          <w:rFonts w:asciiTheme="minorHAnsi" w:hAnsiTheme="minorHAnsi" w:cs="Calibri"/>
        </w:rPr>
        <w:t xml:space="preserve">; </w:t>
      </w:r>
    </w:p>
    <w:p w:rsidR="00F969FA" w:rsidRPr="00DE3F5A" w:rsidRDefault="00E17542" w:rsidP="00A056D5">
      <w:pPr>
        <w:pStyle w:val="Textoindependiente"/>
        <w:numPr>
          <w:ilvl w:val="0"/>
          <w:numId w:val="8"/>
        </w:numPr>
        <w:spacing w:line="276" w:lineRule="auto"/>
        <w:ind w:left="426"/>
        <w:jc w:val="both"/>
        <w:rPr>
          <w:rFonts w:asciiTheme="minorHAnsi" w:hAnsiTheme="minorHAnsi"/>
        </w:rPr>
      </w:pPr>
      <w:r>
        <w:rPr>
          <w:rFonts w:asciiTheme="minorHAnsi" w:hAnsiTheme="minorHAnsi" w:cs="Calibri"/>
        </w:rPr>
        <w:t>La realización de c</w:t>
      </w:r>
      <w:r w:rsidR="00F969FA" w:rsidRPr="00F969FA">
        <w:rPr>
          <w:rFonts w:asciiTheme="minorHAnsi" w:hAnsiTheme="minorHAnsi" w:cs="Calibri"/>
        </w:rPr>
        <w:t>onmemoraciones y homenajes a las víctimas</w:t>
      </w:r>
      <w:r w:rsidR="00766882">
        <w:rPr>
          <w:rFonts w:asciiTheme="minorHAnsi" w:hAnsiTheme="minorHAnsi" w:cs="Calibri"/>
        </w:rPr>
        <w:t xml:space="preserve"> del terrorismo</w:t>
      </w:r>
      <w:r w:rsidR="00F969FA" w:rsidRPr="00F969FA">
        <w:rPr>
          <w:rFonts w:asciiTheme="minorHAnsi" w:hAnsiTheme="minorHAnsi" w:cs="Calibri"/>
        </w:rPr>
        <w:t xml:space="preserve">; </w:t>
      </w:r>
    </w:p>
    <w:p w:rsidR="00F969FA" w:rsidRPr="00F969FA" w:rsidRDefault="008B3DBE" w:rsidP="00705489">
      <w:pPr>
        <w:pStyle w:val="Textoindependiente"/>
        <w:spacing w:line="276" w:lineRule="auto"/>
        <w:jc w:val="both"/>
        <w:rPr>
          <w:rFonts w:asciiTheme="minorHAnsi" w:hAnsiTheme="minorHAnsi"/>
        </w:rPr>
      </w:pPr>
      <w:r>
        <w:rPr>
          <w:rFonts w:asciiTheme="minorHAnsi" w:hAnsiTheme="minorHAnsi" w:cs="Calibri"/>
          <w:b/>
          <w:bCs/>
        </w:rPr>
        <w:t>6</w:t>
      </w:r>
      <w:r w:rsidR="00F969FA" w:rsidRPr="00F969FA">
        <w:rPr>
          <w:rFonts w:asciiTheme="minorHAnsi" w:hAnsiTheme="minorHAnsi" w:cs="Calibri"/>
          <w:b/>
          <w:bCs/>
        </w:rPr>
        <w:t>.</w:t>
      </w:r>
      <w:r w:rsidR="00A056D5">
        <w:rPr>
          <w:rFonts w:asciiTheme="minorHAnsi" w:hAnsiTheme="minorHAnsi" w:cs="Calibri"/>
        </w:rPr>
        <w:t xml:space="preserve"> La</w:t>
      </w:r>
      <w:r w:rsidR="000953A4">
        <w:rPr>
          <w:rFonts w:asciiTheme="minorHAnsi" w:hAnsiTheme="minorHAnsi" w:cs="Calibri"/>
        </w:rPr>
        <w:t>s</w:t>
      </w:r>
      <w:r w:rsidR="00F969FA" w:rsidRPr="00F969FA">
        <w:rPr>
          <w:rFonts w:asciiTheme="minorHAnsi" w:hAnsiTheme="minorHAnsi" w:cs="Calibri"/>
        </w:rPr>
        <w:t xml:space="preserve"> </w:t>
      </w:r>
      <w:r w:rsidR="00F969FA" w:rsidRPr="00BC5E9A">
        <w:rPr>
          <w:rStyle w:val="nfasis"/>
          <w:rFonts w:asciiTheme="minorHAnsi" w:hAnsiTheme="minorHAnsi" w:cs="Calibri"/>
          <w:i w:val="0"/>
        </w:rPr>
        <w:t>garantía</w:t>
      </w:r>
      <w:r w:rsidR="000953A4" w:rsidRPr="00BC5E9A">
        <w:rPr>
          <w:rStyle w:val="nfasis"/>
          <w:rFonts w:asciiTheme="minorHAnsi" w:hAnsiTheme="minorHAnsi" w:cs="Calibri"/>
          <w:i w:val="0"/>
        </w:rPr>
        <w:t>s</w:t>
      </w:r>
      <w:r w:rsidR="00F969FA" w:rsidRPr="00BC5E9A">
        <w:rPr>
          <w:rStyle w:val="nfasis"/>
          <w:rFonts w:asciiTheme="minorHAnsi" w:hAnsiTheme="minorHAnsi" w:cs="Calibri"/>
          <w:i w:val="0"/>
        </w:rPr>
        <w:t xml:space="preserve"> de no repetición,</w:t>
      </w:r>
      <w:r w:rsidR="00F969FA" w:rsidRPr="00F969FA">
        <w:rPr>
          <w:rStyle w:val="nfasis"/>
          <w:rFonts w:asciiTheme="minorHAnsi" w:hAnsiTheme="minorHAnsi" w:cs="Calibri"/>
        </w:rPr>
        <w:t xml:space="preserve"> </w:t>
      </w:r>
      <w:r w:rsidR="00F969FA" w:rsidRPr="00A056D5">
        <w:rPr>
          <w:rStyle w:val="nfasis"/>
          <w:rFonts w:asciiTheme="minorHAnsi" w:hAnsiTheme="minorHAnsi" w:cs="Calibri"/>
          <w:i w:val="0"/>
        </w:rPr>
        <w:t>como deber y responsabilidad de Estado</w:t>
      </w:r>
      <w:r w:rsidR="00B20668">
        <w:rPr>
          <w:rStyle w:val="nfasis"/>
          <w:rFonts w:asciiTheme="minorHAnsi" w:hAnsiTheme="minorHAnsi" w:cs="Calibri"/>
          <w:i w:val="0"/>
        </w:rPr>
        <w:t>,</w:t>
      </w:r>
      <w:r w:rsidR="00A056D5">
        <w:rPr>
          <w:rStyle w:val="nfasis"/>
          <w:rFonts w:asciiTheme="minorHAnsi" w:hAnsiTheme="minorHAnsi" w:cs="Calibri"/>
          <w:i w:val="0"/>
        </w:rPr>
        <w:t xml:space="preserve"> </w:t>
      </w:r>
      <w:r w:rsidR="00F969FA" w:rsidRPr="00A056D5">
        <w:rPr>
          <w:rStyle w:val="nfasis"/>
          <w:rFonts w:asciiTheme="minorHAnsi" w:hAnsiTheme="minorHAnsi" w:cs="Calibri"/>
          <w:i w:val="0"/>
        </w:rPr>
        <w:t>incluirá</w:t>
      </w:r>
      <w:r w:rsidR="00F969FA" w:rsidRPr="00A056D5">
        <w:rPr>
          <w:rFonts w:asciiTheme="minorHAnsi" w:hAnsiTheme="minorHAnsi" w:cs="Calibri"/>
          <w:i/>
        </w:rPr>
        <w:t xml:space="preserve">, </w:t>
      </w:r>
      <w:r w:rsidR="00F969FA" w:rsidRPr="00F969FA">
        <w:rPr>
          <w:rFonts w:asciiTheme="minorHAnsi" w:hAnsiTheme="minorHAnsi" w:cs="Calibri"/>
        </w:rPr>
        <w:t>entre otras</w:t>
      </w:r>
      <w:r w:rsidR="00B20668">
        <w:rPr>
          <w:rFonts w:asciiTheme="minorHAnsi" w:hAnsiTheme="minorHAnsi" w:cs="Calibri"/>
        </w:rPr>
        <w:t>, las siguientes medidas</w:t>
      </w:r>
      <w:r w:rsidR="00F969FA" w:rsidRPr="00F969FA">
        <w:rPr>
          <w:rFonts w:asciiTheme="minorHAnsi" w:hAnsiTheme="minorHAnsi" w:cs="Calibri"/>
        </w:rPr>
        <w:t>:</w:t>
      </w:r>
    </w:p>
    <w:p w:rsidR="00F969FA" w:rsidRPr="002F253A" w:rsidRDefault="00F969FA" w:rsidP="00A056D5">
      <w:pPr>
        <w:pStyle w:val="Textoindependiente"/>
        <w:numPr>
          <w:ilvl w:val="0"/>
          <w:numId w:val="10"/>
        </w:numPr>
        <w:spacing w:line="276" w:lineRule="auto"/>
        <w:ind w:left="426"/>
        <w:jc w:val="both"/>
        <w:rPr>
          <w:rFonts w:asciiTheme="minorHAnsi" w:hAnsiTheme="minorHAnsi"/>
        </w:rPr>
      </w:pPr>
      <w:r w:rsidRPr="002F253A">
        <w:rPr>
          <w:rFonts w:asciiTheme="minorHAnsi" w:hAnsiTheme="minorHAnsi" w:cs="Calibri"/>
        </w:rPr>
        <w:t xml:space="preserve">La </w:t>
      </w:r>
      <w:r w:rsidR="002F253A">
        <w:rPr>
          <w:rFonts w:asciiTheme="minorHAnsi" w:hAnsiTheme="minorHAnsi" w:cs="Calibri"/>
        </w:rPr>
        <w:t>revisión por todos los poderes públicos</w:t>
      </w:r>
      <w:r w:rsidRPr="002F253A">
        <w:rPr>
          <w:rFonts w:asciiTheme="minorHAnsi" w:hAnsiTheme="minorHAnsi" w:cs="Calibri"/>
        </w:rPr>
        <w:t xml:space="preserve"> de</w:t>
      </w:r>
      <w:r w:rsidR="002F253A">
        <w:rPr>
          <w:rFonts w:asciiTheme="minorHAnsi" w:hAnsiTheme="minorHAnsi" w:cs="Calibri"/>
        </w:rPr>
        <w:t xml:space="preserve"> las</w:t>
      </w:r>
      <w:r w:rsidRPr="002F253A">
        <w:rPr>
          <w:rFonts w:asciiTheme="minorHAnsi" w:hAnsiTheme="minorHAnsi" w:cs="Calibri"/>
        </w:rPr>
        <w:t xml:space="preserve"> leyes</w:t>
      </w:r>
      <w:r w:rsidR="000953A4" w:rsidRPr="002F253A">
        <w:rPr>
          <w:rFonts w:asciiTheme="minorHAnsi" w:hAnsiTheme="minorHAnsi" w:cs="Calibri"/>
        </w:rPr>
        <w:t xml:space="preserve"> y disposiciones de carácter general</w:t>
      </w:r>
      <w:r w:rsidRPr="002F253A">
        <w:rPr>
          <w:rFonts w:asciiTheme="minorHAnsi" w:hAnsiTheme="minorHAnsi" w:cs="Calibri"/>
        </w:rPr>
        <w:t xml:space="preserve"> que </w:t>
      </w:r>
      <w:r w:rsidR="002F253A">
        <w:rPr>
          <w:rFonts w:asciiTheme="minorHAnsi" w:hAnsiTheme="minorHAnsi" w:cs="Calibri"/>
        </w:rPr>
        <w:t>puedan obstaculizar o dificultar el derecho a la reparación de las víctimas del terrorismo por persecución o desplazamiento interno forzoso</w:t>
      </w:r>
      <w:r w:rsidRPr="002F253A">
        <w:rPr>
          <w:rFonts w:asciiTheme="minorHAnsi" w:hAnsiTheme="minorHAnsi" w:cs="Calibri"/>
        </w:rPr>
        <w:t>.</w:t>
      </w:r>
    </w:p>
    <w:p w:rsidR="00F969FA" w:rsidRPr="00F969FA" w:rsidRDefault="00F969FA" w:rsidP="00A056D5">
      <w:pPr>
        <w:pStyle w:val="Textoindependiente"/>
        <w:numPr>
          <w:ilvl w:val="0"/>
          <w:numId w:val="10"/>
        </w:numPr>
        <w:spacing w:line="276" w:lineRule="auto"/>
        <w:ind w:left="426"/>
        <w:jc w:val="both"/>
        <w:rPr>
          <w:rFonts w:asciiTheme="minorHAnsi" w:hAnsiTheme="minorHAnsi"/>
        </w:rPr>
      </w:pPr>
      <w:r w:rsidRPr="00F969FA">
        <w:rPr>
          <w:rFonts w:asciiTheme="minorHAnsi" w:hAnsiTheme="minorHAnsi" w:cs="Calibri"/>
          <w:color w:val="000000"/>
        </w:rPr>
        <w:t xml:space="preserve">La retirada de todo tipo de apoyos, financiación pública, así como el empleo de cualquier otro uso de sedes y medios titularidad de las </w:t>
      </w:r>
      <w:r w:rsidR="00B20668">
        <w:rPr>
          <w:rFonts w:asciiTheme="minorHAnsi" w:hAnsiTheme="minorHAnsi" w:cs="Calibri"/>
          <w:color w:val="000000"/>
        </w:rPr>
        <w:t>A</w:t>
      </w:r>
      <w:r w:rsidRPr="00F969FA">
        <w:rPr>
          <w:rFonts w:asciiTheme="minorHAnsi" w:hAnsiTheme="minorHAnsi" w:cs="Calibri"/>
          <w:color w:val="000000"/>
        </w:rPr>
        <w:t xml:space="preserve">dministraciones </w:t>
      </w:r>
      <w:r w:rsidR="00B20668">
        <w:rPr>
          <w:rFonts w:asciiTheme="minorHAnsi" w:hAnsiTheme="minorHAnsi" w:cs="Calibri"/>
          <w:color w:val="000000"/>
        </w:rPr>
        <w:t>P</w:t>
      </w:r>
      <w:r w:rsidRPr="00F969FA">
        <w:rPr>
          <w:rFonts w:asciiTheme="minorHAnsi" w:hAnsiTheme="minorHAnsi" w:cs="Calibri"/>
          <w:color w:val="000000"/>
        </w:rPr>
        <w:t xml:space="preserve">úblicas a aquellas </w:t>
      </w:r>
      <w:r w:rsidR="002F253A" w:rsidRPr="002F253A">
        <w:rPr>
          <w:rFonts w:asciiTheme="minorHAnsi" w:hAnsiTheme="minorHAnsi" w:cs="Calibri"/>
          <w:bCs/>
        </w:rPr>
        <w:t xml:space="preserve">organizaciones de cualquier tipo, con o sin ánimo de lucro, que, entre sus fines o actividades, contemplen o hayan contemplado cualquier forma de justificación, exaltación, </w:t>
      </w:r>
      <w:r w:rsidR="00766882">
        <w:rPr>
          <w:rFonts w:asciiTheme="minorHAnsi" w:hAnsiTheme="minorHAnsi" w:cs="Calibri"/>
          <w:bCs/>
        </w:rPr>
        <w:t>homenaje</w:t>
      </w:r>
      <w:r w:rsidR="00037298">
        <w:rPr>
          <w:rFonts w:asciiTheme="minorHAnsi" w:hAnsiTheme="minorHAnsi" w:cs="Calibri"/>
          <w:bCs/>
        </w:rPr>
        <w:t xml:space="preserve"> </w:t>
      </w:r>
      <w:r w:rsidR="002F253A" w:rsidRPr="002F253A">
        <w:rPr>
          <w:rFonts w:asciiTheme="minorHAnsi" w:hAnsiTheme="minorHAnsi" w:cs="Calibri"/>
          <w:bCs/>
        </w:rPr>
        <w:t>o colaboración, con aquéllos</w:t>
      </w:r>
      <w:r w:rsidR="00353DBD" w:rsidRPr="002F253A">
        <w:rPr>
          <w:rFonts w:asciiTheme="minorHAnsi" w:hAnsiTheme="minorHAnsi" w:cs="Calibri"/>
          <w:color w:val="000000"/>
          <w:lang w:val="es-ES"/>
        </w:rPr>
        <w:t>,</w:t>
      </w:r>
      <w:r w:rsidR="00353DBD">
        <w:rPr>
          <w:rFonts w:asciiTheme="minorHAnsi" w:hAnsiTheme="minorHAnsi" w:cs="Calibri"/>
          <w:color w:val="000000"/>
          <w:lang w:val="es-ES"/>
        </w:rPr>
        <w:t xml:space="preserve"> </w:t>
      </w:r>
      <w:r w:rsidRPr="00F969FA">
        <w:rPr>
          <w:rFonts w:asciiTheme="minorHAnsi" w:hAnsiTheme="minorHAnsi" w:cs="Calibri"/>
          <w:color w:val="000000"/>
        </w:rPr>
        <w:t xml:space="preserve">o cualquier </w:t>
      </w:r>
      <w:r w:rsidR="00766882">
        <w:rPr>
          <w:rFonts w:asciiTheme="minorHAnsi" w:hAnsiTheme="minorHAnsi" w:cs="Calibri"/>
          <w:color w:val="000000"/>
        </w:rPr>
        <w:t xml:space="preserve">otra </w:t>
      </w:r>
      <w:r w:rsidRPr="00F969FA">
        <w:rPr>
          <w:rFonts w:asciiTheme="minorHAnsi" w:hAnsiTheme="minorHAnsi" w:cs="Calibri"/>
          <w:color w:val="000000"/>
        </w:rPr>
        <w:t xml:space="preserve">forma de </w:t>
      </w:r>
      <w:r w:rsidR="00037298">
        <w:rPr>
          <w:rFonts w:asciiTheme="minorHAnsi" w:hAnsiTheme="minorHAnsi" w:cs="Calibri"/>
          <w:color w:val="000000"/>
        </w:rPr>
        <w:t>ofensa a las víctimas</w:t>
      </w:r>
      <w:r w:rsidR="00766882">
        <w:rPr>
          <w:rFonts w:asciiTheme="minorHAnsi" w:hAnsiTheme="minorHAnsi" w:cs="Calibri"/>
          <w:color w:val="000000"/>
        </w:rPr>
        <w:t xml:space="preserve"> del terrorismo</w:t>
      </w:r>
      <w:r w:rsidR="00037298">
        <w:rPr>
          <w:rFonts w:asciiTheme="minorHAnsi" w:hAnsiTheme="minorHAnsi" w:cs="Calibri"/>
          <w:color w:val="000000"/>
        </w:rPr>
        <w:t xml:space="preserve">, </w:t>
      </w:r>
      <w:proofErr w:type="spellStart"/>
      <w:r w:rsidRPr="00F969FA">
        <w:rPr>
          <w:rFonts w:asciiTheme="minorHAnsi" w:hAnsiTheme="minorHAnsi" w:cs="Calibri"/>
          <w:color w:val="000000"/>
        </w:rPr>
        <w:t>negacionismo</w:t>
      </w:r>
      <w:proofErr w:type="spellEnd"/>
      <w:r w:rsidRPr="00F969FA">
        <w:rPr>
          <w:rFonts w:asciiTheme="minorHAnsi" w:hAnsiTheme="minorHAnsi" w:cs="Calibri"/>
          <w:color w:val="000000"/>
        </w:rPr>
        <w:t>, equiparación o</w:t>
      </w:r>
      <w:r w:rsidR="00353DBD">
        <w:rPr>
          <w:rFonts w:asciiTheme="minorHAnsi" w:hAnsiTheme="minorHAnsi" w:cs="Calibri"/>
          <w:color w:val="000000"/>
        </w:rPr>
        <w:t xml:space="preserve"> revisionismo de la persecución</w:t>
      </w:r>
      <w:r w:rsidRPr="00F969FA">
        <w:rPr>
          <w:rFonts w:asciiTheme="minorHAnsi" w:hAnsiTheme="minorHAnsi" w:cs="Calibri"/>
          <w:color w:val="000000"/>
        </w:rPr>
        <w:t>.</w:t>
      </w:r>
    </w:p>
    <w:p w:rsidR="00E17542" w:rsidRPr="00E17542" w:rsidRDefault="004B48D0" w:rsidP="00DE3F5A">
      <w:pPr>
        <w:pStyle w:val="Textoindependiente"/>
        <w:numPr>
          <w:ilvl w:val="0"/>
          <w:numId w:val="10"/>
        </w:numPr>
        <w:spacing w:line="276" w:lineRule="auto"/>
        <w:ind w:left="426"/>
        <w:jc w:val="both"/>
        <w:rPr>
          <w:rFonts w:asciiTheme="minorHAnsi" w:hAnsiTheme="minorHAnsi"/>
        </w:rPr>
      </w:pPr>
      <w:r>
        <w:rPr>
          <w:rFonts w:asciiTheme="minorHAnsi" w:hAnsiTheme="minorHAnsi" w:cs="Calibri"/>
        </w:rPr>
        <w:t>La adopción de medidas</w:t>
      </w:r>
      <w:r w:rsidR="00F969FA" w:rsidRPr="00F969FA">
        <w:rPr>
          <w:rFonts w:asciiTheme="minorHAnsi" w:hAnsiTheme="minorHAnsi" w:cs="Calibri"/>
        </w:rPr>
        <w:t xml:space="preserve"> </w:t>
      </w:r>
      <w:r>
        <w:rPr>
          <w:rFonts w:asciiTheme="minorHAnsi" w:hAnsiTheme="minorHAnsi" w:cs="Calibri"/>
        </w:rPr>
        <w:t>eficaces</w:t>
      </w:r>
      <w:r w:rsidR="00F969FA" w:rsidRPr="00F969FA">
        <w:rPr>
          <w:rFonts w:asciiTheme="minorHAnsi" w:hAnsiTheme="minorHAnsi" w:cs="Calibri"/>
        </w:rPr>
        <w:t xml:space="preserve"> para la retirada</w:t>
      </w:r>
      <w:r w:rsidR="00DE3F5A">
        <w:rPr>
          <w:rFonts w:asciiTheme="minorHAnsi" w:hAnsiTheme="minorHAnsi" w:cs="Calibri"/>
        </w:rPr>
        <w:t xml:space="preserve"> de</w:t>
      </w:r>
      <w:r w:rsidR="00F969FA" w:rsidRPr="00F969FA">
        <w:rPr>
          <w:rFonts w:asciiTheme="minorHAnsi" w:hAnsiTheme="minorHAnsi" w:cs="Calibri"/>
        </w:rPr>
        <w:t xml:space="preserve"> </w:t>
      </w:r>
      <w:r w:rsidR="00DE3F5A" w:rsidRPr="00DE3F5A">
        <w:rPr>
          <w:rFonts w:asciiTheme="minorHAnsi" w:hAnsiTheme="minorHAnsi" w:cs="Calibri"/>
        </w:rPr>
        <w:t xml:space="preserve">monumentos, escudos, insignias, placas y otros objetos o </w:t>
      </w:r>
      <w:r w:rsidR="00DE3F5A" w:rsidRPr="00DE3F5A">
        <w:rPr>
          <w:rFonts w:asciiTheme="minorHAnsi" w:hAnsiTheme="minorHAnsi" w:cs="Calibri"/>
          <w:color w:val="000000"/>
        </w:rPr>
        <w:t>menciones</w:t>
      </w:r>
      <w:r w:rsidR="00DE3F5A" w:rsidRPr="00DE3F5A">
        <w:rPr>
          <w:rFonts w:asciiTheme="minorHAnsi" w:hAnsiTheme="minorHAnsi" w:cs="Calibri"/>
        </w:rPr>
        <w:t xml:space="preserve"> conmemorativas o de exaltación </w:t>
      </w:r>
      <w:r w:rsidR="00037298">
        <w:rPr>
          <w:rFonts w:asciiTheme="minorHAnsi" w:hAnsiTheme="minorHAnsi" w:cs="Calibri"/>
        </w:rPr>
        <w:t xml:space="preserve">u homenaje </w:t>
      </w:r>
      <w:r w:rsidR="00DE3F5A" w:rsidRPr="00DE3F5A">
        <w:rPr>
          <w:rFonts w:asciiTheme="minorHAnsi" w:hAnsiTheme="minorHAnsi" w:cs="Calibri"/>
        </w:rPr>
        <w:t xml:space="preserve">individual o colectivo </w:t>
      </w:r>
      <w:r w:rsidR="00766882">
        <w:rPr>
          <w:rFonts w:asciiTheme="minorHAnsi" w:hAnsiTheme="minorHAnsi" w:cs="Calibri"/>
        </w:rPr>
        <w:t xml:space="preserve">al </w:t>
      </w:r>
      <w:r w:rsidR="00DE3F5A" w:rsidRPr="00DE3F5A">
        <w:rPr>
          <w:rFonts w:asciiTheme="minorHAnsi" w:hAnsiTheme="minorHAnsi" w:cs="Calibri"/>
        </w:rPr>
        <w:t xml:space="preserve">terrorismo, </w:t>
      </w:r>
      <w:r w:rsidR="00766882">
        <w:rPr>
          <w:rFonts w:asciiTheme="minorHAnsi" w:hAnsiTheme="minorHAnsi" w:cs="Calibri"/>
        </w:rPr>
        <w:t xml:space="preserve">a </w:t>
      </w:r>
      <w:r w:rsidR="00DE3F5A" w:rsidRPr="00DE3F5A">
        <w:rPr>
          <w:rFonts w:asciiTheme="minorHAnsi" w:hAnsiTheme="minorHAnsi" w:cs="Calibri"/>
        </w:rPr>
        <w:t xml:space="preserve">los terroristas o </w:t>
      </w:r>
      <w:r w:rsidR="00766882">
        <w:rPr>
          <w:rFonts w:asciiTheme="minorHAnsi" w:hAnsiTheme="minorHAnsi" w:cs="Calibri"/>
        </w:rPr>
        <w:t xml:space="preserve">a </w:t>
      </w:r>
      <w:r w:rsidR="00DE3F5A">
        <w:rPr>
          <w:rFonts w:asciiTheme="minorHAnsi" w:hAnsiTheme="minorHAnsi" w:cs="Calibri"/>
        </w:rPr>
        <w:t>los</w:t>
      </w:r>
      <w:r w:rsidR="00DE3F5A" w:rsidRPr="00DE3F5A">
        <w:rPr>
          <w:rFonts w:asciiTheme="minorHAnsi" w:hAnsiTheme="minorHAnsi" w:cs="Calibri"/>
        </w:rPr>
        <w:t xml:space="preserve"> </w:t>
      </w:r>
      <w:r w:rsidR="00DE3F5A">
        <w:rPr>
          <w:rFonts w:asciiTheme="minorHAnsi" w:hAnsiTheme="minorHAnsi" w:cs="Calibri"/>
        </w:rPr>
        <w:t>grupos terroristas, o de descrédito, menosprecio</w:t>
      </w:r>
      <w:r w:rsidR="00766882">
        <w:rPr>
          <w:rFonts w:asciiTheme="minorHAnsi" w:hAnsiTheme="minorHAnsi" w:cs="Calibri"/>
        </w:rPr>
        <w:t>, ofensa</w:t>
      </w:r>
      <w:r w:rsidR="00DE3F5A">
        <w:rPr>
          <w:rFonts w:asciiTheme="minorHAnsi" w:hAnsiTheme="minorHAnsi" w:cs="Calibri"/>
        </w:rPr>
        <w:t xml:space="preserve"> o humillación las víctimas.</w:t>
      </w:r>
    </w:p>
    <w:p w:rsidR="00F969FA" w:rsidRPr="00CE675D" w:rsidRDefault="00F969FA" w:rsidP="00A056D5">
      <w:pPr>
        <w:pStyle w:val="Textoindependiente"/>
        <w:numPr>
          <w:ilvl w:val="0"/>
          <w:numId w:val="10"/>
        </w:numPr>
        <w:spacing w:line="276" w:lineRule="auto"/>
        <w:ind w:left="426"/>
        <w:jc w:val="both"/>
        <w:rPr>
          <w:rFonts w:asciiTheme="minorHAnsi" w:hAnsiTheme="minorHAnsi" w:cs="Calibri"/>
          <w:lang w:val="es-ES"/>
        </w:rPr>
      </w:pPr>
      <w:r w:rsidRPr="00CE675D">
        <w:rPr>
          <w:rFonts w:asciiTheme="minorHAnsi" w:hAnsiTheme="minorHAnsi" w:cs="Calibri"/>
        </w:rPr>
        <w:t xml:space="preserve">La </w:t>
      </w:r>
      <w:r w:rsidR="00A056D5" w:rsidRPr="00CE675D">
        <w:rPr>
          <w:rFonts w:asciiTheme="minorHAnsi" w:hAnsiTheme="minorHAnsi" w:cs="Calibri"/>
        </w:rPr>
        <w:t>concienciación</w:t>
      </w:r>
      <w:r w:rsidRPr="00CE675D">
        <w:rPr>
          <w:rFonts w:asciiTheme="minorHAnsi" w:hAnsiTheme="minorHAnsi" w:cs="Calibri"/>
        </w:rPr>
        <w:t xml:space="preserve">, de modo prioritario, activo y permanente, de todos los sectores de la sociedad española respecto de las graves violaciones de derechos humanos, </w:t>
      </w:r>
      <w:r w:rsidR="00CE675D">
        <w:rPr>
          <w:rFonts w:asciiTheme="minorHAnsi" w:hAnsiTheme="minorHAnsi" w:cs="Calibri"/>
        </w:rPr>
        <w:t>persecuciones sistemática</w:t>
      </w:r>
      <w:r w:rsidR="004B48D0">
        <w:rPr>
          <w:rFonts w:asciiTheme="minorHAnsi" w:hAnsiTheme="minorHAnsi" w:cs="Calibri"/>
        </w:rPr>
        <w:t>s</w:t>
      </w:r>
      <w:r w:rsidR="00CE675D">
        <w:rPr>
          <w:rFonts w:asciiTheme="minorHAnsi" w:hAnsiTheme="minorHAnsi" w:cs="Calibri"/>
        </w:rPr>
        <w:t xml:space="preserve">, </w:t>
      </w:r>
      <w:r w:rsidRPr="00CE675D">
        <w:rPr>
          <w:rFonts w:asciiTheme="minorHAnsi" w:hAnsiTheme="minorHAnsi" w:cs="Calibri"/>
        </w:rPr>
        <w:t>expulsiones forzadas de población</w:t>
      </w:r>
      <w:r w:rsidR="00CE675D" w:rsidRPr="00CE675D">
        <w:rPr>
          <w:rFonts w:asciiTheme="minorHAnsi" w:hAnsiTheme="minorHAnsi" w:cs="Calibri"/>
        </w:rPr>
        <w:t>,</w:t>
      </w:r>
      <w:r w:rsidRPr="00CE675D">
        <w:rPr>
          <w:rFonts w:asciiTheme="minorHAnsi" w:hAnsiTheme="minorHAnsi" w:cs="Calibri"/>
        </w:rPr>
        <w:t xml:space="preserve"> asesinatos selectivos</w:t>
      </w:r>
      <w:r w:rsidR="00CE675D">
        <w:rPr>
          <w:rFonts w:asciiTheme="minorHAnsi" w:hAnsiTheme="minorHAnsi" w:cs="Calibri"/>
        </w:rPr>
        <w:t xml:space="preserve"> y</w:t>
      </w:r>
      <w:r w:rsidRPr="00CE675D">
        <w:rPr>
          <w:rFonts w:asciiTheme="minorHAnsi" w:hAnsiTheme="minorHAnsi" w:cs="Calibri"/>
        </w:rPr>
        <w:t xml:space="preserve"> masacres</w:t>
      </w:r>
      <w:r w:rsidR="00CE675D" w:rsidRPr="00CE675D">
        <w:rPr>
          <w:rFonts w:asciiTheme="minorHAnsi" w:hAnsiTheme="minorHAnsi" w:cs="Calibri"/>
        </w:rPr>
        <w:t xml:space="preserve"> por grupos te</w:t>
      </w:r>
      <w:r w:rsidR="004B48D0">
        <w:rPr>
          <w:rFonts w:asciiTheme="minorHAnsi" w:hAnsiTheme="minorHAnsi" w:cs="Calibri"/>
        </w:rPr>
        <w:t>rroristas,</w:t>
      </w:r>
      <w:r w:rsidRPr="00CE675D">
        <w:rPr>
          <w:rFonts w:asciiTheme="minorHAnsi" w:hAnsiTheme="minorHAnsi" w:cs="Calibri"/>
        </w:rPr>
        <w:t xml:space="preserve"> </w:t>
      </w:r>
      <w:r w:rsidR="00CE675D" w:rsidRPr="00CE675D">
        <w:rPr>
          <w:rFonts w:asciiTheme="minorHAnsi" w:hAnsiTheme="minorHAnsi" w:cs="Calibri"/>
        </w:rPr>
        <w:t>así como</w:t>
      </w:r>
      <w:r w:rsidRPr="00CE675D">
        <w:rPr>
          <w:rFonts w:asciiTheme="minorHAnsi" w:hAnsiTheme="minorHAnsi" w:cs="Calibri"/>
        </w:rPr>
        <w:t xml:space="preserve"> la capacitación en esta materia de los funcionarios encargados de hacer cumplir la </w:t>
      </w:r>
      <w:r w:rsidR="004B48D0">
        <w:rPr>
          <w:rFonts w:asciiTheme="minorHAnsi" w:hAnsiTheme="minorHAnsi" w:cs="Calibri"/>
        </w:rPr>
        <w:t>l</w:t>
      </w:r>
      <w:r w:rsidRPr="00CE675D">
        <w:rPr>
          <w:rFonts w:asciiTheme="minorHAnsi" w:hAnsiTheme="minorHAnsi" w:cs="Calibri"/>
        </w:rPr>
        <w:t>ey</w:t>
      </w:r>
      <w:r w:rsidR="004B48D0">
        <w:rPr>
          <w:rFonts w:asciiTheme="minorHAnsi" w:hAnsiTheme="minorHAnsi" w:cs="Calibri"/>
        </w:rPr>
        <w:t xml:space="preserve"> y, en particular, a los agente</w:t>
      </w:r>
      <w:r w:rsidR="00DE3F5A">
        <w:rPr>
          <w:rFonts w:asciiTheme="minorHAnsi" w:hAnsiTheme="minorHAnsi" w:cs="Calibri"/>
        </w:rPr>
        <w:t>s</w:t>
      </w:r>
      <w:r w:rsidR="004B48D0">
        <w:rPr>
          <w:rFonts w:asciiTheme="minorHAnsi" w:hAnsiTheme="minorHAnsi" w:cs="Calibri"/>
        </w:rPr>
        <w:t xml:space="preserve"> de las Fuerzas y Cuerpos de Seguridad del Estado.</w:t>
      </w:r>
    </w:p>
    <w:p w:rsidR="00353DBD" w:rsidRPr="00C53B9B" w:rsidRDefault="004B48D0" w:rsidP="00BB04D1">
      <w:pPr>
        <w:pStyle w:val="Textoindependiente"/>
        <w:numPr>
          <w:ilvl w:val="0"/>
          <w:numId w:val="10"/>
        </w:numPr>
        <w:spacing w:line="276" w:lineRule="auto"/>
        <w:ind w:left="426"/>
        <w:jc w:val="both"/>
        <w:rPr>
          <w:rFonts w:asciiTheme="minorHAnsi" w:hAnsiTheme="minorHAnsi" w:cs="Calibri"/>
          <w:lang w:val="es-ES"/>
        </w:rPr>
      </w:pPr>
      <w:r>
        <w:rPr>
          <w:rFonts w:asciiTheme="minorHAnsi" w:hAnsiTheme="minorHAnsi" w:cs="Calibri"/>
          <w:lang w:val="es-ES"/>
        </w:rPr>
        <w:t>El desarrollo de</w:t>
      </w:r>
      <w:r w:rsidR="00353DBD">
        <w:rPr>
          <w:rFonts w:asciiTheme="minorHAnsi" w:hAnsiTheme="minorHAnsi" w:cs="Calibri"/>
          <w:lang w:val="es-ES"/>
        </w:rPr>
        <w:t xml:space="preserve"> políticas de prevención y lucha contra la radicalización</w:t>
      </w:r>
      <w:r w:rsidR="00F05328">
        <w:rPr>
          <w:rFonts w:asciiTheme="minorHAnsi" w:hAnsiTheme="minorHAnsi" w:cs="Calibri"/>
          <w:lang w:val="es-ES"/>
        </w:rPr>
        <w:t>, de naturaleza ideológica o religiosa, en todo el territorio nacional.</w:t>
      </w:r>
    </w:p>
    <w:p w:rsidR="00655A1B" w:rsidRDefault="00655A1B" w:rsidP="00E17542">
      <w:pPr>
        <w:widowControl w:val="0"/>
        <w:suppressAutoHyphens/>
        <w:spacing w:after="120" w:line="276" w:lineRule="auto"/>
        <w:jc w:val="both"/>
        <w:rPr>
          <w:rFonts w:cs="Calibri"/>
          <w:b/>
          <w:bCs/>
        </w:rPr>
      </w:pPr>
    </w:p>
    <w:p w:rsidR="00F969FA" w:rsidRDefault="00F969FA" w:rsidP="00E17542">
      <w:pPr>
        <w:widowControl w:val="0"/>
        <w:suppressAutoHyphens/>
        <w:spacing w:after="120" w:line="276" w:lineRule="auto"/>
        <w:jc w:val="both"/>
        <w:rPr>
          <w:rFonts w:cs="Calibri"/>
          <w:b/>
          <w:bCs/>
        </w:rPr>
      </w:pPr>
      <w:r w:rsidRPr="00F969FA">
        <w:rPr>
          <w:rFonts w:cs="Calibri"/>
          <w:b/>
          <w:bCs/>
        </w:rPr>
        <w:t xml:space="preserve">Artículo </w:t>
      </w:r>
      <w:r w:rsidR="00BB04D1">
        <w:rPr>
          <w:rFonts w:cs="Calibri"/>
          <w:b/>
          <w:bCs/>
        </w:rPr>
        <w:t>11</w:t>
      </w:r>
      <w:r w:rsidRPr="00F969FA">
        <w:rPr>
          <w:rFonts w:cs="Calibri"/>
          <w:b/>
          <w:bCs/>
        </w:rPr>
        <w:t xml:space="preserve">. </w:t>
      </w:r>
      <w:r w:rsidR="006E0C86">
        <w:rPr>
          <w:rFonts w:cs="Calibri"/>
          <w:b/>
          <w:bCs/>
        </w:rPr>
        <w:t>Derecho</w:t>
      </w:r>
      <w:r w:rsidRPr="00F969FA">
        <w:rPr>
          <w:rFonts w:cs="Calibri"/>
          <w:b/>
          <w:bCs/>
        </w:rPr>
        <w:t xml:space="preserve"> a obtener una </w:t>
      </w:r>
      <w:r w:rsidR="00705489">
        <w:rPr>
          <w:rFonts w:cs="Calibri"/>
          <w:b/>
          <w:bCs/>
        </w:rPr>
        <w:t>d</w:t>
      </w:r>
      <w:r w:rsidRPr="00F969FA">
        <w:rPr>
          <w:rFonts w:cs="Calibri"/>
          <w:b/>
          <w:bCs/>
        </w:rPr>
        <w:t>eclaración de reparación y</w:t>
      </w:r>
      <w:r w:rsidR="00705489">
        <w:rPr>
          <w:rFonts w:cs="Calibri"/>
          <w:b/>
          <w:bCs/>
        </w:rPr>
        <w:t xml:space="preserve"> reconocimiento personal</w:t>
      </w:r>
      <w:r w:rsidRPr="00F969FA">
        <w:rPr>
          <w:rFonts w:cs="Calibri"/>
          <w:b/>
          <w:bCs/>
        </w:rPr>
        <w:t xml:space="preserve"> en favor de</w:t>
      </w:r>
      <w:r w:rsidR="00475560">
        <w:rPr>
          <w:rFonts w:cs="Calibri"/>
          <w:b/>
          <w:bCs/>
        </w:rPr>
        <w:t xml:space="preserve"> las</w:t>
      </w:r>
      <w:r w:rsidRPr="00F969FA">
        <w:rPr>
          <w:rFonts w:cs="Calibri"/>
          <w:b/>
          <w:bCs/>
        </w:rPr>
        <w:t xml:space="preserve"> víctimas</w:t>
      </w:r>
      <w:r w:rsidR="00475560">
        <w:rPr>
          <w:rFonts w:cs="Calibri"/>
          <w:b/>
          <w:bCs/>
        </w:rPr>
        <w:t xml:space="preserve"> de terrorismo</w:t>
      </w:r>
      <w:r w:rsidRPr="00F969FA">
        <w:rPr>
          <w:rFonts w:cs="Calibri"/>
          <w:b/>
          <w:bCs/>
        </w:rPr>
        <w:t>.</w:t>
      </w:r>
    </w:p>
    <w:p w:rsidR="00F969FA" w:rsidRPr="00F969FA" w:rsidRDefault="00F969FA" w:rsidP="00E17542">
      <w:pPr>
        <w:spacing w:after="120" w:line="276" w:lineRule="auto"/>
        <w:jc w:val="both"/>
      </w:pPr>
      <w:r w:rsidRPr="00F969FA">
        <w:rPr>
          <w:rFonts w:cs="Calibri"/>
          <w:b/>
          <w:bCs/>
        </w:rPr>
        <w:t xml:space="preserve">1. </w:t>
      </w:r>
      <w:r w:rsidRPr="00F969FA">
        <w:rPr>
          <w:rFonts w:cs="Calibri"/>
        </w:rPr>
        <w:t xml:space="preserve">Se reconoce </w:t>
      </w:r>
      <w:r w:rsidR="00475560">
        <w:rPr>
          <w:rFonts w:cs="Calibri"/>
        </w:rPr>
        <w:t xml:space="preserve">a las víctimas del terrorismo </w:t>
      </w:r>
      <w:r w:rsidRPr="00F969FA">
        <w:rPr>
          <w:rFonts w:cs="Calibri"/>
        </w:rPr>
        <w:t xml:space="preserve">el </w:t>
      </w:r>
      <w:r w:rsidR="00E17542">
        <w:rPr>
          <w:rFonts w:cs="Calibri"/>
        </w:rPr>
        <w:t>d</w:t>
      </w:r>
      <w:r w:rsidRPr="00F969FA">
        <w:rPr>
          <w:rFonts w:cs="Calibri"/>
        </w:rPr>
        <w:t xml:space="preserve">erecho a obtener una </w:t>
      </w:r>
      <w:r w:rsidR="00E17542">
        <w:rPr>
          <w:rFonts w:cs="Calibri"/>
        </w:rPr>
        <w:t>d</w:t>
      </w:r>
      <w:r w:rsidRPr="00F969FA">
        <w:rPr>
          <w:rFonts w:cs="Calibri"/>
        </w:rPr>
        <w:t xml:space="preserve">eclaración de reparación y reconocimiento personal. Este derecho </w:t>
      </w:r>
      <w:r w:rsidR="00E17542">
        <w:rPr>
          <w:rFonts w:cs="Calibri"/>
        </w:rPr>
        <w:t>es</w:t>
      </w:r>
      <w:r w:rsidRPr="00F969FA">
        <w:rPr>
          <w:rFonts w:cs="Calibri"/>
        </w:rPr>
        <w:t xml:space="preserve"> plenamente compatible con los demás derechos y med</w:t>
      </w:r>
      <w:r w:rsidR="00475560">
        <w:rPr>
          <w:rFonts w:cs="Calibri"/>
        </w:rPr>
        <w:t>idas reparadoras reconocidas en normas anteriores</w:t>
      </w:r>
      <w:r w:rsidRPr="00F969FA">
        <w:rPr>
          <w:rFonts w:cs="Calibri"/>
        </w:rPr>
        <w:t>, así como con el ejercicio de las acciones a que hubiere lugar ante los tribunales de justicia.</w:t>
      </w:r>
    </w:p>
    <w:p w:rsidR="00F969FA" w:rsidRPr="00F969FA" w:rsidRDefault="00F969FA" w:rsidP="00E17542">
      <w:pPr>
        <w:spacing w:after="120" w:line="276" w:lineRule="auto"/>
        <w:jc w:val="both"/>
      </w:pPr>
      <w:r w:rsidRPr="00F969FA">
        <w:rPr>
          <w:rFonts w:cs="Calibri"/>
          <w:b/>
          <w:bCs/>
        </w:rPr>
        <w:t>2.</w:t>
      </w:r>
      <w:r w:rsidRPr="00F969FA">
        <w:rPr>
          <w:rFonts w:cs="Calibri"/>
        </w:rPr>
        <w:t xml:space="preserve"> Tendrá</w:t>
      </w:r>
      <w:r w:rsidR="00E17542">
        <w:rPr>
          <w:rFonts w:cs="Calibri"/>
        </w:rPr>
        <w:t>n</w:t>
      </w:r>
      <w:r w:rsidRPr="00F969FA">
        <w:rPr>
          <w:rFonts w:cs="Calibri"/>
        </w:rPr>
        <w:t xml:space="preserve"> derecho a solicitar tal </w:t>
      </w:r>
      <w:r w:rsidR="00E17542">
        <w:rPr>
          <w:rFonts w:cs="Calibri"/>
        </w:rPr>
        <w:t>d</w:t>
      </w:r>
      <w:r w:rsidRPr="00F969FA">
        <w:rPr>
          <w:rFonts w:cs="Calibri"/>
        </w:rPr>
        <w:t xml:space="preserve">eclaración </w:t>
      </w:r>
      <w:r w:rsidR="00F926E9">
        <w:rPr>
          <w:rFonts w:cs="Calibri"/>
        </w:rPr>
        <w:t>las personas afectadas</w:t>
      </w:r>
      <w:r w:rsidRPr="00F969FA">
        <w:rPr>
          <w:rFonts w:cs="Calibri"/>
        </w:rPr>
        <w:t xml:space="preserve"> y, en caso de que hubieran fallecido, </w:t>
      </w:r>
      <w:r w:rsidR="00311FD0">
        <w:rPr>
          <w:rFonts w:cs="Calibri"/>
        </w:rPr>
        <w:t>s</w:t>
      </w:r>
      <w:r w:rsidR="00EB0252">
        <w:rPr>
          <w:rFonts w:cs="Calibri"/>
        </w:rPr>
        <w:t>u</w:t>
      </w:r>
      <w:r w:rsidRPr="00F969FA">
        <w:rPr>
          <w:rFonts w:cs="Calibri"/>
        </w:rPr>
        <w:t xml:space="preserve"> cónyuge o persona </w:t>
      </w:r>
      <w:r w:rsidR="00E17542">
        <w:rPr>
          <w:rFonts w:cs="Calibri"/>
        </w:rPr>
        <w:t>ligada</w:t>
      </w:r>
      <w:r w:rsidRPr="00F969FA">
        <w:rPr>
          <w:rFonts w:cs="Calibri"/>
        </w:rPr>
        <w:t xml:space="preserve"> por análoga relación de afectividad, sus ascendientes, sus descendientes y sus col</w:t>
      </w:r>
      <w:r w:rsidR="00E17542">
        <w:rPr>
          <w:rFonts w:cs="Calibri"/>
        </w:rPr>
        <w:t>aterales hasta el segundo grado.</w:t>
      </w:r>
    </w:p>
    <w:p w:rsidR="00F969FA" w:rsidRPr="00F969FA" w:rsidRDefault="00F969FA" w:rsidP="00E17542">
      <w:pPr>
        <w:spacing w:after="120" w:line="276" w:lineRule="auto"/>
        <w:jc w:val="both"/>
      </w:pPr>
      <w:r w:rsidRPr="00F969FA">
        <w:rPr>
          <w:rFonts w:cs="Calibri"/>
          <w:b/>
          <w:bCs/>
        </w:rPr>
        <w:t xml:space="preserve">3. </w:t>
      </w:r>
      <w:r w:rsidRPr="00F969FA">
        <w:rPr>
          <w:rFonts w:cs="Calibri"/>
        </w:rPr>
        <w:t xml:space="preserve">Asimismo, podrán solicitar </w:t>
      </w:r>
      <w:r w:rsidR="00EB0252">
        <w:rPr>
          <w:rFonts w:cs="Calibri"/>
        </w:rPr>
        <w:t>dicha</w:t>
      </w:r>
      <w:r w:rsidRPr="00F969FA">
        <w:rPr>
          <w:rFonts w:cs="Calibri"/>
        </w:rPr>
        <w:t xml:space="preserve"> </w:t>
      </w:r>
      <w:r w:rsidR="00E17542">
        <w:rPr>
          <w:rFonts w:cs="Calibri"/>
        </w:rPr>
        <w:t>d</w:t>
      </w:r>
      <w:r w:rsidRPr="00F969FA">
        <w:rPr>
          <w:rFonts w:cs="Calibri"/>
        </w:rPr>
        <w:t>eclaración las instituciones públicas, previo acuerdo de su órgano colegiado de gobierno, respecto de quienes, careciendo de cónyuge o de los familiares mencionados en el apartado anterior, hubiesen desempeñado cargo</w:t>
      </w:r>
      <w:r w:rsidR="00EB0252">
        <w:rPr>
          <w:rFonts w:cs="Calibri"/>
        </w:rPr>
        <w:t>, empleo</w:t>
      </w:r>
      <w:r w:rsidRPr="00F969FA">
        <w:rPr>
          <w:rFonts w:cs="Calibri"/>
        </w:rPr>
        <w:t xml:space="preserve"> o actividad relevante en las mismas.</w:t>
      </w:r>
    </w:p>
    <w:p w:rsidR="00EE0B30" w:rsidRPr="00475560" w:rsidRDefault="00F969FA" w:rsidP="00E17542">
      <w:pPr>
        <w:spacing w:after="120" w:line="276" w:lineRule="auto"/>
        <w:jc w:val="both"/>
        <w:rPr>
          <w:rFonts w:cs="Calibri"/>
        </w:rPr>
      </w:pPr>
      <w:r w:rsidRPr="00475560">
        <w:rPr>
          <w:rFonts w:cs="Calibri"/>
          <w:b/>
          <w:bCs/>
        </w:rPr>
        <w:t xml:space="preserve">4. </w:t>
      </w:r>
      <w:r w:rsidRPr="00475560">
        <w:rPr>
          <w:rFonts w:cs="Calibri"/>
        </w:rPr>
        <w:t xml:space="preserve">Las personas o instituciones previstas en los apartados anteriores podrán interesar del Ministerio de Justicia la expedición de </w:t>
      </w:r>
      <w:r w:rsidR="00F926E9">
        <w:rPr>
          <w:rFonts w:cs="Calibri"/>
        </w:rPr>
        <w:t>esta</w:t>
      </w:r>
      <w:r w:rsidRPr="00475560">
        <w:rPr>
          <w:rFonts w:cs="Calibri"/>
        </w:rPr>
        <w:t xml:space="preserve"> </w:t>
      </w:r>
      <w:r w:rsidR="00F926E9">
        <w:rPr>
          <w:rFonts w:cs="Calibri"/>
        </w:rPr>
        <w:t>d</w:t>
      </w:r>
      <w:r w:rsidRPr="00475560">
        <w:rPr>
          <w:rFonts w:cs="Calibri"/>
        </w:rPr>
        <w:t>eclaración. A tal fin, podrán aportar toda la documentación que sobre los hechos o el procedimiento obre en su poder, así como todos aquellos antecedentes que se consideren oportunos.</w:t>
      </w:r>
    </w:p>
    <w:p w:rsidR="00F969FA" w:rsidRDefault="00F969FA" w:rsidP="00E17542">
      <w:pPr>
        <w:spacing w:after="120" w:line="276" w:lineRule="auto"/>
        <w:jc w:val="both"/>
        <w:rPr>
          <w:rFonts w:cs="Calibri"/>
        </w:rPr>
      </w:pPr>
      <w:r w:rsidRPr="00475560">
        <w:rPr>
          <w:rFonts w:cs="Calibri"/>
          <w:b/>
          <w:bCs/>
        </w:rPr>
        <w:t>5.</w:t>
      </w:r>
      <w:r w:rsidRPr="00475560">
        <w:rPr>
          <w:rFonts w:cs="Calibri"/>
        </w:rPr>
        <w:t xml:space="preserve"> La </w:t>
      </w:r>
      <w:r w:rsidR="00475560">
        <w:rPr>
          <w:rFonts w:cs="Calibri"/>
        </w:rPr>
        <w:t>d</w:t>
      </w:r>
      <w:r w:rsidRPr="00475560">
        <w:rPr>
          <w:rFonts w:cs="Calibri"/>
        </w:rPr>
        <w:t xml:space="preserve">eclaración a que se refiere </w:t>
      </w:r>
      <w:r w:rsidR="00F926E9">
        <w:rPr>
          <w:rFonts w:cs="Calibri"/>
        </w:rPr>
        <w:t>este artículo</w:t>
      </w:r>
      <w:r w:rsidRPr="00475560">
        <w:rPr>
          <w:rFonts w:cs="Calibri"/>
        </w:rPr>
        <w:t xml:space="preserve"> será compatible con cualquier otra fórmula de reparación prevista en el ordenamiento jurídico</w:t>
      </w:r>
      <w:r w:rsidR="00475560">
        <w:rPr>
          <w:rFonts w:cs="Calibri"/>
        </w:rPr>
        <w:t>,</w:t>
      </w:r>
      <w:r w:rsidRPr="00475560">
        <w:rPr>
          <w:rFonts w:cs="Calibri"/>
        </w:rPr>
        <w:t xml:space="preserve"> si bien no constituirá por si misma título suficiente para el reconocimiento de responsabilidad patrimonial del Estado ni de cualquier Administración Pública, ni dará lugar a efecto, reparación o indemnización de índole económica o profesional. El Ministerio de Justicia denegará la expedición de la </w:t>
      </w:r>
      <w:r w:rsidR="00475560">
        <w:rPr>
          <w:rFonts w:cs="Calibri"/>
        </w:rPr>
        <w:t>d</w:t>
      </w:r>
      <w:r w:rsidRPr="00475560">
        <w:rPr>
          <w:rFonts w:cs="Calibri"/>
        </w:rPr>
        <w:t xml:space="preserve">eclaración cuando no se ajuste a lo dispuesto en </w:t>
      </w:r>
      <w:r w:rsidR="00475560">
        <w:rPr>
          <w:rFonts w:cs="Calibri"/>
        </w:rPr>
        <w:t>la presente</w:t>
      </w:r>
      <w:r w:rsidRPr="00475560">
        <w:rPr>
          <w:rFonts w:cs="Calibri"/>
        </w:rPr>
        <w:t xml:space="preserve"> Ley.</w:t>
      </w:r>
    </w:p>
    <w:p w:rsidR="00F969FA" w:rsidRDefault="00F969FA" w:rsidP="00E17542">
      <w:pPr>
        <w:spacing w:after="120" w:line="276" w:lineRule="auto"/>
        <w:jc w:val="both"/>
        <w:rPr>
          <w:rFonts w:cs="Calibri"/>
        </w:rPr>
      </w:pPr>
      <w:r w:rsidRPr="00F969FA">
        <w:rPr>
          <w:rFonts w:cs="Calibri"/>
          <w:b/>
          <w:bCs/>
        </w:rPr>
        <w:t xml:space="preserve">6. </w:t>
      </w:r>
      <w:r w:rsidRPr="00F969FA">
        <w:rPr>
          <w:rFonts w:cs="Calibri"/>
        </w:rPr>
        <w:t xml:space="preserve">Ninguno de los derechos y </w:t>
      </w:r>
      <w:r w:rsidR="00F926E9">
        <w:rPr>
          <w:rFonts w:cs="Calibri"/>
        </w:rPr>
        <w:t>obligaciones</w:t>
      </w:r>
      <w:r w:rsidRPr="00F969FA">
        <w:rPr>
          <w:rFonts w:cs="Calibri"/>
        </w:rPr>
        <w:t xml:space="preserve"> reconocidos en </w:t>
      </w:r>
      <w:r w:rsidR="00EB0252">
        <w:rPr>
          <w:rFonts w:cs="Calibri"/>
        </w:rPr>
        <w:t>la presente L</w:t>
      </w:r>
      <w:r w:rsidRPr="00F969FA">
        <w:rPr>
          <w:rFonts w:cs="Calibri"/>
        </w:rPr>
        <w:t>ey en favor de víctimas o familiares requerirá</w:t>
      </w:r>
      <w:r w:rsidR="00691B51">
        <w:rPr>
          <w:rFonts w:cs="Calibri"/>
        </w:rPr>
        <w:t>n,</w:t>
      </w:r>
      <w:r w:rsidRPr="00F969FA">
        <w:rPr>
          <w:rFonts w:cs="Calibri"/>
        </w:rPr>
        <w:t xml:space="preserve"> para su ejercicio o invocación ante cualquier órgano de la </w:t>
      </w:r>
      <w:r w:rsidR="00EB0252">
        <w:rPr>
          <w:rFonts w:cs="Calibri"/>
        </w:rPr>
        <w:t>A</w:t>
      </w:r>
      <w:r w:rsidRPr="00F969FA">
        <w:rPr>
          <w:rFonts w:cs="Calibri"/>
        </w:rPr>
        <w:t>dministración</w:t>
      </w:r>
      <w:r w:rsidR="00691B51">
        <w:rPr>
          <w:rFonts w:cs="Calibri"/>
        </w:rPr>
        <w:t>,</w:t>
      </w:r>
      <w:r w:rsidRPr="00F969FA">
        <w:rPr>
          <w:rFonts w:cs="Calibri"/>
        </w:rPr>
        <w:t xml:space="preserve"> de la previa obtención de la </w:t>
      </w:r>
      <w:r w:rsidR="00EB0252">
        <w:rPr>
          <w:rFonts w:cs="Calibri"/>
        </w:rPr>
        <w:t>d</w:t>
      </w:r>
      <w:r w:rsidRPr="00F969FA">
        <w:rPr>
          <w:rFonts w:cs="Calibri"/>
        </w:rPr>
        <w:t xml:space="preserve">eclaración de reconocimiento regulada </w:t>
      </w:r>
      <w:r w:rsidR="00EB0252">
        <w:rPr>
          <w:rFonts w:cs="Calibri"/>
        </w:rPr>
        <w:t>en este</w:t>
      </w:r>
      <w:r w:rsidRPr="00F969FA">
        <w:rPr>
          <w:rFonts w:cs="Calibri"/>
        </w:rPr>
        <w:t xml:space="preserve"> artículo, siendo la misma de carácter complementario.</w:t>
      </w:r>
    </w:p>
    <w:p w:rsidR="00353DBD" w:rsidRDefault="00353DBD" w:rsidP="00F969FA">
      <w:pPr>
        <w:jc w:val="both"/>
      </w:pPr>
    </w:p>
    <w:p w:rsidR="00FD446D" w:rsidRDefault="00D12B63" w:rsidP="00F969FA">
      <w:pPr>
        <w:jc w:val="both"/>
        <w:rPr>
          <w:b/>
        </w:rPr>
      </w:pPr>
      <w:r w:rsidRPr="005F1FEF">
        <w:rPr>
          <w:b/>
        </w:rPr>
        <w:t xml:space="preserve">Artículo 12. </w:t>
      </w:r>
      <w:r>
        <w:rPr>
          <w:b/>
        </w:rPr>
        <w:t>Derecho de obtener las ayudas extraordinarias en determinados casos de orfandad</w:t>
      </w:r>
      <w:r w:rsidR="00655A1B">
        <w:rPr>
          <w:b/>
        </w:rPr>
        <w:t>.</w:t>
      </w:r>
    </w:p>
    <w:p w:rsidR="00FD446D" w:rsidRDefault="00FD446D" w:rsidP="00F969FA">
      <w:pPr>
        <w:jc w:val="both"/>
        <w:rPr>
          <w:b/>
        </w:rPr>
      </w:pPr>
    </w:p>
    <w:p w:rsidR="002A450C" w:rsidRPr="00FD446D" w:rsidRDefault="00D12B63" w:rsidP="00F969FA">
      <w:pPr>
        <w:jc w:val="both"/>
        <w:rPr>
          <w:b/>
        </w:rPr>
      </w:pPr>
      <w:r w:rsidRPr="002A450C">
        <w:t xml:space="preserve">En aquellos casos </w:t>
      </w:r>
      <w:r w:rsidR="002A450C" w:rsidRPr="002A450C">
        <w:t xml:space="preserve">de orfandad </w:t>
      </w:r>
      <w:r w:rsidRPr="002A450C">
        <w:t>en que se demuestre que</w:t>
      </w:r>
      <w:r w:rsidR="002D48B5">
        <w:t>,</w:t>
      </w:r>
      <w:r w:rsidRPr="002A450C">
        <w:t xml:space="preserve"> </w:t>
      </w:r>
      <w:r w:rsidR="002A450C">
        <w:t>por causa del atentado terrorista</w:t>
      </w:r>
      <w:r w:rsidR="002D48B5">
        <w:t>,</w:t>
      </w:r>
      <w:r w:rsidR="002A450C">
        <w:t xml:space="preserve"> el huérfano mayor de 23 años está incapacitado </w:t>
      </w:r>
      <w:r w:rsidR="00AF0B2E">
        <w:t>par</w:t>
      </w:r>
      <w:r w:rsidR="002A450C">
        <w:t xml:space="preserve">a realizar actividad laboral alguna </w:t>
      </w:r>
      <w:r w:rsidR="00AF0B2E">
        <w:t xml:space="preserve">originado por las </w:t>
      </w:r>
      <w:r w:rsidR="002A450C">
        <w:t>patologías crónicas que le hubiese generado el atentado de su progenitor, éste tendrá derecho a recibir una pensión extraordinaria por terrorismo</w:t>
      </w:r>
      <w:r w:rsidR="00617E2A">
        <w:t>, en los términos previstos en la normativa aplicable</w:t>
      </w:r>
      <w:r w:rsidR="002A450C">
        <w:t>.</w:t>
      </w:r>
    </w:p>
    <w:p w:rsidR="002A450C" w:rsidRDefault="002A450C" w:rsidP="00F969FA">
      <w:pPr>
        <w:jc w:val="both"/>
      </w:pPr>
    </w:p>
    <w:p w:rsidR="00980DEB" w:rsidRDefault="00980DEB" w:rsidP="00F969FA">
      <w:pPr>
        <w:jc w:val="both"/>
      </w:pPr>
    </w:p>
    <w:p w:rsidR="00FD446D" w:rsidRDefault="00FD446D" w:rsidP="00F969FA">
      <w:pPr>
        <w:jc w:val="both"/>
      </w:pPr>
    </w:p>
    <w:p w:rsidR="00F969FA" w:rsidRPr="00EB0252" w:rsidRDefault="00EB0252" w:rsidP="00BB04D1">
      <w:pPr>
        <w:widowControl w:val="0"/>
        <w:suppressAutoHyphens/>
        <w:spacing w:after="120"/>
        <w:jc w:val="center"/>
        <w:rPr>
          <w:rFonts w:cs="Calibri"/>
          <w:b/>
          <w:i/>
        </w:rPr>
      </w:pPr>
      <w:r w:rsidRPr="00EB0252">
        <w:rPr>
          <w:rFonts w:cs="Calibri"/>
          <w:b/>
        </w:rPr>
        <w:t>CAPÍTULO III</w:t>
      </w:r>
      <w:r w:rsidRPr="00EB0252">
        <w:rPr>
          <w:rFonts w:cs="Calibri"/>
          <w:b/>
          <w:i/>
        </w:rPr>
        <w:t>.</w:t>
      </w:r>
      <w:r w:rsidRPr="00EB0252">
        <w:rPr>
          <w:rFonts w:cs="Calibri"/>
          <w:b/>
          <w:i/>
        </w:rPr>
        <w:br/>
      </w:r>
      <w:r w:rsidR="006B5F3B">
        <w:rPr>
          <w:rFonts w:cs="Calibri"/>
          <w:b/>
        </w:rPr>
        <w:t>D</w:t>
      </w:r>
      <w:r w:rsidR="00F51C76" w:rsidRPr="00F51C76">
        <w:rPr>
          <w:rFonts w:cs="Calibri"/>
          <w:b/>
        </w:rPr>
        <w:t>eberes de preservación de la</w:t>
      </w:r>
      <w:r w:rsidRPr="00F51C76">
        <w:rPr>
          <w:rFonts w:cs="Calibri"/>
          <w:b/>
        </w:rPr>
        <w:t xml:space="preserve"> memoria de las víctimas del terrorismo</w:t>
      </w:r>
    </w:p>
    <w:p w:rsidR="00EB0252" w:rsidRPr="00F969FA" w:rsidRDefault="00EB0252" w:rsidP="00F969FA">
      <w:pPr>
        <w:widowControl w:val="0"/>
        <w:suppressAutoHyphens/>
        <w:jc w:val="both"/>
        <w:rPr>
          <w:rFonts w:cs="Calibri"/>
        </w:rPr>
      </w:pPr>
    </w:p>
    <w:p w:rsidR="00E03205" w:rsidRDefault="00E03205" w:rsidP="00EF52AC">
      <w:pPr>
        <w:widowControl w:val="0"/>
        <w:suppressAutoHyphens/>
        <w:spacing w:after="120" w:line="276" w:lineRule="auto"/>
        <w:jc w:val="both"/>
        <w:rPr>
          <w:rFonts w:cs="Calibri"/>
          <w:b/>
          <w:bCs/>
        </w:rPr>
      </w:pPr>
      <w:r>
        <w:rPr>
          <w:rFonts w:cs="Calibri"/>
          <w:b/>
          <w:bCs/>
        </w:rPr>
        <w:t>Artículo 1</w:t>
      </w:r>
      <w:r w:rsidR="002A450C">
        <w:rPr>
          <w:rFonts w:cs="Calibri"/>
          <w:b/>
          <w:bCs/>
        </w:rPr>
        <w:t>3</w:t>
      </w:r>
      <w:r>
        <w:rPr>
          <w:rFonts w:cs="Calibri"/>
          <w:b/>
          <w:bCs/>
        </w:rPr>
        <w:t>. Deber de preservación de la memoria de las víctimas del terrorismo.</w:t>
      </w:r>
    </w:p>
    <w:p w:rsidR="00E03205" w:rsidRDefault="00EA2103" w:rsidP="00EF52AC">
      <w:pPr>
        <w:widowControl w:val="0"/>
        <w:suppressAutoHyphens/>
        <w:spacing w:after="120" w:line="276" w:lineRule="auto"/>
        <w:jc w:val="both"/>
        <w:rPr>
          <w:rFonts w:cs="Calibri"/>
          <w:bCs/>
        </w:rPr>
      </w:pPr>
      <w:r>
        <w:rPr>
          <w:rFonts w:cs="Calibri"/>
          <w:bCs/>
        </w:rPr>
        <w:t xml:space="preserve">Los poderes públicos están obligados a preservar la memoria pública de los crímenes y violaciones de los Derechos Humanos perpetradas por el terrorismo en España y de todas las víctimas del terrorismo. </w:t>
      </w:r>
      <w:r w:rsidR="00E03205">
        <w:rPr>
          <w:rFonts w:cs="Calibri"/>
          <w:bCs/>
        </w:rPr>
        <w:t xml:space="preserve">A estos efectos, todos los poderes públicos deberán adoptar todas las medidas necesarias para la difusión y el conocimiento de estos hechos y para conservar los archivos y otras pruebas relativas a violaciones de los Derechos Humanos y el derecho humanitario, así como para preservar del olvido la memoria colectiva del terrorismo y sus víctimas y evitar que surjan tesis revisionistas o </w:t>
      </w:r>
      <w:proofErr w:type="spellStart"/>
      <w:r w:rsidR="00E03205">
        <w:rPr>
          <w:rFonts w:cs="Calibri"/>
          <w:bCs/>
        </w:rPr>
        <w:t>negacionistas</w:t>
      </w:r>
      <w:proofErr w:type="spellEnd"/>
      <w:r w:rsidR="00E03205">
        <w:rPr>
          <w:rFonts w:cs="Calibri"/>
          <w:bCs/>
        </w:rPr>
        <w:t xml:space="preserve"> que tergiversen la motivación, los sucesos o los efectos del terrorismo. </w:t>
      </w:r>
    </w:p>
    <w:p w:rsidR="00E03205" w:rsidRDefault="00E03205" w:rsidP="00E03205">
      <w:pPr>
        <w:widowControl w:val="0"/>
        <w:suppressAutoHyphens/>
        <w:jc w:val="both"/>
        <w:rPr>
          <w:rFonts w:cs="Calibri"/>
          <w:b/>
          <w:bCs/>
        </w:rPr>
      </w:pPr>
    </w:p>
    <w:p w:rsidR="00F969FA" w:rsidRDefault="00F969FA" w:rsidP="00EF52AC">
      <w:pPr>
        <w:widowControl w:val="0"/>
        <w:suppressAutoHyphens/>
        <w:spacing w:after="120" w:line="276" w:lineRule="auto"/>
        <w:jc w:val="both"/>
        <w:rPr>
          <w:rFonts w:cs="Calibri"/>
          <w:b/>
          <w:bCs/>
        </w:rPr>
      </w:pPr>
      <w:r w:rsidRPr="00F969FA">
        <w:rPr>
          <w:rFonts w:cs="Calibri"/>
          <w:b/>
          <w:bCs/>
        </w:rPr>
        <w:t xml:space="preserve">Artículo </w:t>
      </w:r>
      <w:r w:rsidR="00BB04D1">
        <w:rPr>
          <w:rFonts w:cs="Calibri"/>
          <w:b/>
          <w:bCs/>
        </w:rPr>
        <w:t>1</w:t>
      </w:r>
      <w:r w:rsidR="002A450C">
        <w:rPr>
          <w:rFonts w:cs="Calibri"/>
          <w:b/>
          <w:bCs/>
        </w:rPr>
        <w:t>4</w:t>
      </w:r>
      <w:r w:rsidRPr="00F969FA">
        <w:rPr>
          <w:rFonts w:cs="Calibri"/>
          <w:b/>
          <w:bCs/>
        </w:rPr>
        <w:t xml:space="preserve">. </w:t>
      </w:r>
      <w:r w:rsidR="00F96E5A">
        <w:rPr>
          <w:rFonts w:cs="Calibri"/>
          <w:b/>
          <w:bCs/>
        </w:rPr>
        <w:t xml:space="preserve">Deber de </w:t>
      </w:r>
      <w:r w:rsidR="00E03205">
        <w:rPr>
          <w:rFonts w:cs="Calibri"/>
          <w:b/>
          <w:bCs/>
        </w:rPr>
        <w:t>recuerdo</w:t>
      </w:r>
      <w:r w:rsidR="00F96E5A">
        <w:rPr>
          <w:rFonts w:cs="Calibri"/>
          <w:b/>
          <w:bCs/>
        </w:rPr>
        <w:t xml:space="preserve"> y conmemoración de las víctimas mortales</w:t>
      </w:r>
      <w:r w:rsidR="006B5F3B">
        <w:rPr>
          <w:rFonts w:cs="Calibri"/>
          <w:b/>
          <w:bCs/>
        </w:rPr>
        <w:t xml:space="preserve"> del terrorismo</w:t>
      </w:r>
      <w:r w:rsidR="00F96E5A">
        <w:rPr>
          <w:rFonts w:cs="Calibri"/>
          <w:b/>
          <w:bCs/>
        </w:rPr>
        <w:t xml:space="preserve"> en</w:t>
      </w:r>
      <w:r w:rsidR="00F2519F">
        <w:rPr>
          <w:rFonts w:cs="Calibri"/>
          <w:b/>
          <w:bCs/>
        </w:rPr>
        <w:t xml:space="preserve"> </w:t>
      </w:r>
      <w:r w:rsidR="005118A2">
        <w:rPr>
          <w:rFonts w:cs="Calibri"/>
          <w:b/>
          <w:bCs/>
        </w:rPr>
        <w:t>los</w:t>
      </w:r>
      <w:r w:rsidR="00F96E5A">
        <w:rPr>
          <w:rFonts w:cs="Calibri"/>
          <w:b/>
          <w:bCs/>
        </w:rPr>
        <w:t xml:space="preserve"> propios</w:t>
      </w:r>
      <w:r w:rsidRPr="00F969FA">
        <w:rPr>
          <w:rFonts w:cs="Calibri"/>
          <w:b/>
          <w:bCs/>
        </w:rPr>
        <w:t xml:space="preserve"> lugar</w:t>
      </w:r>
      <w:r w:rsidR="005118A2">
        <w:rPr>
          <w:rFonts w:cs="Calibri"/>
          <w:b/>
          <w:bCs/>
        </w:rPr>
        <w:t>es</w:t>
      </w:r>
      <w:r w:rsidRPr="00F969FA">
        <w:rPr>
          <w:rFonts w:cs="Calibri"/>
          <w:b/>
          <w:bCs/>
        </w:rPr>
        <w:t xml:space="preserve"> de perpetración</w:t>
      </w:r>
      <w:r w:rsidR="00EF52AC">
        <w:rPr>
          <w:rFonts w:cs="Calibri"/>
          <w:b/>
          <w:bCs/>
        </w:rPr>
        <w:t xml:space="preserve"> </w:t>
      </w:r>
      <w:r w:rsidR="006B5F3B">
        <w:rPr>
          <w:rFonts w:cs="Calibri"/>
          <w:b/>
          <w:bCs/>
        </w:rPr>
        <w:t>de los crímenes</w:t>
      </w:r>
      <w:r w:rsidR="005118A2">
        <w:rPr>
          <w:rFonts w:cs="Calibri"/>
          <w:b/>
          <w:bCs/>
        </w:rPr>
        <w:t>.</w:t>
      </w:r>
    </w:p>
    <w:p w:rsidR="00F969FA" w:rsidRDefault="00EF52AC" w:rsidP="00EF52AC">
      <w:pPr>
        <w:widowControl w:val="0"/>
        <w:suppressAutoHyphens/>
        <w:spacing w:after="120" w:line="276" w:lineRule="auto"/>
        <w:jc w:val="both"/>
        <w:rPr>
          <w:rFonts w:cs="Calibri"/>
        </w:rPr>
      </w:pPr>
      <w:r>
        <w:rPr>
          <w:rFonts w:cs="Calibri"/>
          <w:b/>
          <w:bCs/>
        </w:rPr>
        <w:t>1</w:t>
      </w:r>
      <w:r w:rsidR="00F969FA" w:rsidRPr="00F969FA">
        <w:rPr>
          <w:rFonts w:cs="Calibri"/>
          <w:b/>
          <w:bCs/>
        </w:rPr>
        <w:t>.</w:t>
      </w:r>
      <w:r w:rsidR="00F969FA" w:rsidRPr="00F969FA">
        <w:rPr>
          <w:rFonts w:cs="Calibri"/>
        </w:rPr>
        <w:t xml:space="preserve"> </w:t>
      </w:r>
      <w:r>
        <w:rPr>
          <w:rFonts w:cs="Calibri"/>
        </w:rPr>
        <w:t xml:space="preserve">Los Ayuntamientos </w:t>
      </w:r>
      <w:r w:rsidR="005118A2">
        <w:rPr>
          <w:rFonts w:cs="Calibri"/>
        </w:rPr>
        <w:t>est</w:t>
      </w:r>
      <w:r w:rsidR="00F96E5A">
        <w:rPr>
          <w:rFonts w:cs="Calibri"/>
        </w:rPr>
        <w:t>arán</w:t>
      </w:r>
      <w:r>
        <w:rPr>
          <w:rFonts w:cs="Calibri"/>
        </w:rPr>
        <w:t xml:space="preserve"> obligados a</w:t>
      </w:r>
      <w:r w:rsidR="00353DBD">
        <w:rPr>
          <w:rFonts w:cs="Calibri"/>
        </w:rPr>
        <w:t xml:space="preserve"> </w:t>
      </w:r>
      <w:r>
        <w:rPr>
          <w:rFonts w:cs="Calibri"/>
        </w:rPr>
        <w:t>colocar</w:t>
      </w:r>
      <w:r w:rsidR="00F969FA" w:rsidRPr="00F969FA">
        <w:rPr>
          <w:rFonts w:cs="Calibri"/>
        </w:rPr>
        <w:t xml:space="preserve"> una placa</w:t>
      </w:r>
      <w:r w:rsidR="008B3DBE">
        <w:rPr>
          <w:rFonts w:cs="Calibri"/>
        </w:rPr>
        <w:t xml:space="preserve"> conmemorativa y</w:t>
      </w:r>
      <w:r w:rsidR="00F969FA" w:rsidRPr="00F969FA">
        <w:rPr>
          <w:rFonts w:cs="Calibri"/>
        </w:rPr>
        <w:t xml:space="preserve"> explicativa en </w:t>
      </w:r>
      <w:r>
        <w:rPr>
          <w:rFonts w:cs="Calibri"/>
        </w:rPr>
        <w:t xml:space="preserve">memoria de </w:t>
      </w:r>
      <w:r w:rsidR="009E1C48">
        <w:rPr>
          <w:rFonts w:cs="Calibri"/>
        </w:rPr>
        <w:t>la</w:t>
      </w:r>
      <w:r>
        <w:rPr>
          <w:rFonts w:cs="Calibri"/>
        </w:rPr>
        <w:t xml:space="preserve"> víctima</w:t>
      </w:r>
      <w:r w:rsidR="009E1C48">
        <w:rPr>
          <w:rFonts w:cs="Calibri"/>
        </w:rPr>
        <w:t xml:space="preserve"> o víctimas</w:t>
      </w:r>
      <w:r>
        <w:rPr>
          <w:rFonts w:cs="Calibri"/>
        </w:rPr>
        <w:t xml:space="preserve"> mortales de actos terroristas</w:t>
      </w:r>
      <w:r w:rsidR="00F969FA" w:rsidRPr="00F969FA">
        <w:rPr>
          <w:rFonts w:cs="Calibri"/>
        </w:rPr>
        <w:t xml:space="preserve"> en </w:t>
      </w:r>
      <w:r>
        <w:rPr>
          <w:rFonts w:cs="Calibri"/>
        </w:rPr>
        <w:t>el propio lugar del asesinato, que debe contener,</w:t>
      </w:r>
      <w:r w:rsidR="00F969FA" w:rsidRPr="00F969FA">
        <w:rPr>
          <w:rFonts w:cs="Calibri"/>
        </w:rPr>
        <w:t xml:space="preserve"> de forma clara y perfectamente legible p</w:t>
      </w:r>
      <w:r w:rsidR="00F5198B">
        <w:rPr>
          <w:rFonts w:cs="Calibri"/>
        </w:rPr>
        <w:t>ara los transeúntes</w:t>
      </w:r>
      <w:r>
        <w:rPr>
          <w:rFonts w:cs="Calibri"/>
        </w:rPr>
        <w:t>,</w:t>
      </w:r>
      <w:r w:rsidR="00F5198B">
        <w:rPr>
          <w:rFonts w:cs="Calibri"/>
        </w:rPr>
        <w:t xml:space="preserve"> el nombre, </w:t>
      </w:r>
      <w:r w:rsidR="00F969FA" w:rsidRPr="00F969FA">
        <w:rPr>
          <w:rFonts w:cs="Calibri"/>
        </w:rPr>
        <w:t>apellidos y edad de la</w:t>
      </w:r>
      <w:r w:rsidR="00F5198B">
        <w:rPr>
          <w:rFonts w:cs="Calibri"/>
        </w:rPr>
        <w:t>s</w:t>
      </w:r>
      <w:r w:rsidR="00F969FA" w:rsidRPr="00F969FA">
        <w:rPr>
          <w:rFonts w:cs="Calibri"/>
        </w:rPr>
        <w:t xml:space="preserve"> víctima</w:t>
      </w:r>
      <w:r w:rsidR="00F5198B">
        <w:rPr>
          <w:rFonts w:cs="Calibri"/>
        </w:rPr>
        <w:t>s</w:t>
      </w:r>
      <w:r w:rsidR="00F969FA" w:rsidRPr="00F969FA">
        <w:rPr>
          <w:rFonts w:cs="Calibri"/>
        </w:rPr>
        <w:t xml:space="preserve">, </w:t>
      </w:r>
      <w:r w:rsidR="00F5198B">
        <w:rPr>
          <w:rFonts w:cs="Calibri"/>
        </w:rPr>
        <w:t xml:space="preserve">y </w:t>
      </w:r>
      <w:r w:rsidR="00F969FA" w:rsidRPr="00F969FA">
        <w:rPr>
          <w:rFonts w:cs="Calibri"/>
        </w:rPr>
        <w:t>su condición de "asesinado</w:t>
      </w:r>
      <w:r w:rsidR="00F5198B">
        <w:rPr>
          <w:rFonts w:cs="Calibri"/>
        </w:rPr>
        <w:t>s"</w:t>
      </w:r>
      <w:r>
        <w:rPr>
          <w:rFonts w:cs="Calibri"/>
        </w:rPr>
        <w:t xml:space="preserve">, </w:t>
      </w:r>
      <w:r w:rsidRPr="00F969FA">
        <w:rPr>
          <w:rFonts w:cs="Calibri"/>
        </w:rPr>
        <w:t>como forma de reconocimiento y permanente homenaje y memori</w:t>
      </w:r>
      <w:r w:rsidR="00766882">
        <w:rPr>
          <w:rFonts w:cs="Calibri"/>
        </w:rPr>
        <w:t>a, así como</w:t>
      </w:r>
      <w:r w:rsidR="009410F8">
        <w:rPr>
          <w:rFonts w:cs="Calibri"/>
        </w:rPr>
        <w:t xml:space="preserve"> para preservarlos del olvido</w:t>
      </w:r>
      <w:r w:rsidR="00F969FA" w:rsidRPr="00F969FA">
        <w:rPr>
          <w:rFonts w:cs="Calibri"/>
        </w:rPr>
        <w:t xml:space="preserve">. </w:t>
      </w:r>
      <w:r>
        <w:rPr>
          <w:rFonts w:cs="Calibri"/>
        </w:rPr>
        <w:t>Siempre que</w:t>
      </w:r>
      <w:r w:rsidR="00F969FA" w:rsidRPr="00F969FA">
        <w:rPr>
          <w:rFonts w:cs="Calibri"/>
        </w:rPr>
        <w:t xml:space="preserve"> sea posible</w:t>
      </w:r>
      <w:r w:rsidR="00807869">
        <w:rPr>
          <w:rFonts w:cs="Calibri"/>
        </w:rPr>
        <w:t>, dicha plac</w:t>
      </w:r>
      <w:r>
        <w:rPr>
          <w:rFonts w:cs="Calibri"/>
        </w:rPr>
        <w:t>a explicativa</w:t>
      </w:r>
      <w:r w:rsidR="00F969FA" w:rsidRPr="00F969FA">
        <w:rPr>
          <w:rFonts w:cs="Calibri"/>
        </w:rPr>
        <w:t xml:space="preserve"> deberá incorporar</w:t>
      </w:r>
      <w:r>
        <w:rPr>
          <w:rFonts w:cs="Calibri"/>
        </w:rPr>
        <w:t>, además,</w:t>
      </w:r>
      <w:r w:rsidR="00F969FA" w:rsidRPr="00F969FA">
        <w:rPr>
          <w:rFonts w:cs="Calibri"/>
        </w:rPr>
        <w:t xml:space="preserve"> un grabado o relieve con el busto o imagen del asesinado.</w:t>
      </w:r>
    </w:p>
    <w:p w:rsidR="00F96E5A" w:rsidRPr="00FD446D" w:rsidRDefault="008B3DBE" w:rsidP="00FD446D">
      <w:pPr>
        <w:widowControl w:val="0"/>
        <w:suppressAutoHyphens/>
        <w:spacing w:after="120" w:line="276" w:lineRule="auto"/>
        <w:jc w:val="both"/>
      </w:pPr>
      <w:r w:rsidRPr="00F96E5A">
        <w:rPr>
          <w:b/>
        </w:rPr>
        <w:t>2.</w:t>
      </w:r>
      <w:r>
        <w:t xml:space="preserve"> </w:t>
      </w:r>
      <w:r w:rsidR="00F96E5A">
        <w:t>En caso de que</w:t>
      </w:r>
      <w:r>
        <w:t xml:space="preserve"> el </w:t>
      </w:r>
      <w:r w:rsidR="00F96E5A">
        <w:t>acto terrorista</w:t>
      </w:r>
      <w:r>
        <w:t xml:space="preserve"> se hubiese perpetrado fuera de la zona urbana, la placa </w:t>
      </w:r>
      <w:r w:rsidR="00F96E5A">
        <w:t>en memoria de la víctima o víctimas mortales</w:t>
      </w:r>
      <w:r>
        <w:t xml:space="preserve"> a que se refiere el apartado anterior se dispondrá sobre un monolito o </w:t>
      </w:r>
      <w:r w:rsidR="00F96E5A">
        <w:t>soporte similar, cuya localización y acceso deberá estar debidamente señalizado, inclusive en la señalización viaria.</w:t>
      </w:r>
      <w:r>
        <w:t xml:space="preserve"> </w:t>
      </w:r>
    </w:p>
    <w:p w:rsidR="000B1D10" w:rsidRDefault="000B1D10" w:rsidP="008B3DBE">
      <w:pPr>
        <w:widowControl w:val="0"/>
        <w:suppressAutoHyphens/>
        <w:spacing w:after="120" w:line="276" w:lineRule="auto"/>
        <w:jc w:val="both"/>
        <w:rPr>
          <w:rFonts w:cs="Calibri"/>
          <w:b/>
          <w:bCs/>
        </w:rPr>
      </w:pPr>
    </w:p>
    <w:p w:rsidR="00F969FA" w:rsidRPr="00F969FA" w:rsidRDefault="00F969FA" w:rsidP="008B3DBE">
      <w:pPr>
        <w:widowControl w:val="0"/>
        <w:suppressAutoHyphens/>
        <w:spacing w:after="120" w:line="276" w:lineRule="auto"/>
        <w:jc w:val="both"/>
      </w:pPr>
      <w:r w:rsidRPr="00F969FA">
        <w:rPr>
          <w:rFonts w:cs="Calibri"/>
          <w:b/>
          <w:bCs/>
        </w:rPr>
        <w:t xml:space="preserve">Artículo </w:t>
      </w:r>
      <w:r w:rsidR="00F926E9">
        <w:rPr>
          <w:rFonts w:cs="Calibri"/>
          <w:b/>
          <w:bCs/>
        </w:rPr>
        <w:t>1</w:t>
      </w:r>
      <w:r w:rsidR="002A450C">
        <w:rPr>
          <w:rFonts w:cs="Calibri"/>
          <w:b/>
          <w:bCs/>
        </w:rPr>
        <w:t>5</w:t>
      </w:r>
      <w:r w:rsidRPr="00F969FA">
        <w:rPr>
          <w:rFonts w:cs="Calibri"/>
          <w:b/>
          <w:bCs/>
        </w:rPr>
        <w:t xml:space="preserve">. </w:t>
      </w:r>
      <w:r w:rsidR="00F926E9">
        <w:rPr>
          <w:rFonts w:cs="Calibri"/>
          <w:b/>
          <w:bCs/>
        </w:rPr>
        <w:t>De</w:t>
      </w:r>
      <w:r w:rsidR="006B5F3B">
        <w:rPr>
          <w:rFonts w:cs="Calibri"/>
          <w:b/>
          <w:bCs/>
        </w:rPr>
        <w:t>ber de</w:t>
      </w:r>
      <w:r w:rsidR="00F926E9">
        <w:rPr>
          <w:rFonts w:cs="Calibri"/>
          <w:b/>
          <w:bCs/>
        </w:rPr>
        <w:t xml:space="preserve"> identificación, catalogación, publicación y difusión</w:t>
      </w:r>
      <w:r w:rsidRPr="00F969FA">
        <w:rPr>
          <w:rFonts w:cs="Calibri"/>
          <w:b/>
          <w:bCs/>
        </w:rPr>
        <w:t xml:space="preserve"> de los lugares de la memoria de la persecución y la violencia</w:t>
      </w:r>
      <w:r w:rsidR="00633A6E">
        <w:rPr>
          <w:rFonts w:cs="Calibri"/>
          <w:b/>
          <w:bCs/>
        </w:rPr>
        <w:t xml:space="preserve"> terroristas</w:t>
      </w:r>
      <w:r w:rsidRPr="00F969FA">
        <w:rPr>
          <w:rFonts w:cs="Calibri"/>
          <w:b/>
          <w:bCs/>
        </w:rPr>
        <w:t>.</w:t>
      </w:r>
    </w:p>
    <w:p w:rsidR="00F969FA" w:rsidRDefault="00353DBD" w:rsidP="009E1C48">
      <w:pPr>
        <w:widowControl w:val="0"/>
        <w:suppressAutoHyphens/>
        <w:spacing w:after="120" w:line="276" w:lineRule="auto"/>
        <w:jc w:val="both"/>
        <w:rPr>
          <w:rFonts w:cs="Calibri"/>
          <w:color w:val="000000"/>
        </w:rPr>
      </w:pPr>
      <w:r>
        <w:rPr>
          <w:rFonts w:cs="Calibri"/>
          <w:color w:val="000000"/>
        </w:rPr>
        <w:t xml:space="preserve">El </w:t>
      </w:r>
      <w:r w:rsidR="00F969FA" w:rsidRPr="00F969FA">
        <w:rPr>
          <w:rFonts w:cs="Calibri"/>
          <w:color w:val="000000"/>
        </w:rPr>
        <w:t>Gobierno de España</w:t>
      </w:r>
      <w:r w:rsidR="00571997">
        <w:rPr>
          <w:rFonts w:cs="Calibri"/>
          <w:color w:val="000000"/>
        </w:rPr>
        <w:t>,</w:t>
      </w:r>
      <w:r w:rsidR="00F969FA" w:rsidRPr="00F969FA">
        <w:rPr>
          <w:rFonts w:cs="Calibri"/>
          <w:color w:val="000000"/>
        </w:rPr>
        <w:t xml:space="preserve"> en colaboración con las Comunidades Autónomas y las Entidades Locales</w:t>
      </w:r>
      <w:r>
        <w:rPr>
          <w:rFonts w:cs="Calibri"/>
          <w:color w:val="000000"/>
        </w:rPr>
        <w:t xml:space="preserve">, </w:t>
      </w:r>
      <w:r w:rsidR="009E1C48">
        <w:rPr>
          <w:rFonts w:cs="Calibri"/>
          <w:color w:val="000000"/>
        </w:rPr>
        <w:t>elaborará</w:t>
      </w:r>
      <w:r w:rsidR="00F969FA" w:rsidRPr="00F969FA">
        <w:rPr>
          <w:rFonts w:cs="Calibri"/>
          <w:color w:val="000000"/>
        </w:rPr>
        <w:t xml:space="preserve"> un "</w:t>
      </w:r>
      <w:r w:rsidR="009E1C48">
        <w:rPr>
          <w:rFonts w:cs="Calibri"/>
          <w:color w:val="000000"/>
        </w:rPr>
        <w:t>C</w:t>
      </w:r>
      <w:r w:rsidR="00F969FA" w:rsidRPr="00F969FA">
        <w:rPr>
          <w:rFonts w:cs="Calibri"/>
          <w:color w:val="000000"/>
        </w:rPr>
        <w:t>atálogo de lugares de la memoria</w:t>
      </w:r>
      <w:r w:rsidR="00571997">
        <w:rPr>
          <w:rFonts w:cs="Calibri"/>
          <w:color w:val="000000"/>
        </w:rPr>
        <w:t xml:space="preserve"> de las víctimas del terrorismo</w:t>
      </w:r>
      <w:r w:rsidR="00F969FA" w:rsidRPr="00F969FA">
        <w:rPr>
          <w:rFonts w:cs="Calibri"/>
          <w:color w:val="000000"/>
        </w:rPr>
        <w:t xml:space="preserve">", </w:t>
      </w:r>
      <w:r w:rsidR="00571997">
        <w:rPr>
          <w:rFonts w:cs="Calibri"/>
          <w:color w:val="000000"/>
        </w:rPr>
        <w:t>y</w:t>
      </w:r>
      <w:r w:rsidR="009E1C48">
        <w:rPr>
          <w:rFonts w:cs="Calibri"/>
          <w:color w:val="000000"/>
        </w:rPr>
        <w:t xml:space="preserve"> adoptará</w:t>
      </w:r>
      <w:r w:rsidR="00F969FA" w:rsidRPr="00F969FA">
        <w:rPr>
          <w:rFonts w:cs="Calibri"/>
          <w:color w:val="000000"/>
        </w:rPr>
        <w:t xml:space="preserve"> </w:t>
      </w:r>
      <w:r w:rsidR="00571997">
        <w:rPr>
          <w:rFonts w:cs="Calibri"/>
          <w:color w:val="000000"/>
        </w:rPr>
        <w:t xml:space="preserve">todas </w:t>
      </w:r>
      <w:r w:rsidR="00F969FA" w:rsidRPr="00F969FA">
        <w:rPr>
          <w:rFonts w:cs="Calibri"/>
          <w:color w:val="000000"/>
        </w:rPr>
        <w:t xml:space="preserve">las </w:t>
      </w:r>
      <w:r w:rsidR="009E1C48">
        <w:rPr>
          <w:rFonts w:cs="Calibri"/>
          <w:color w:val="000000"/>
        </w:rPr>
        <w:t>actuaciones necesarias</w:t>
      </w:r>
      <w:r w:rsidR="00F969FA" w:rsidRPr="00F969FA">
        <w:rPr>
          <w:rFonts w:cs="Calibri"/>
          <w:color w:val="000000"/>
        </w:rPr>
        <w:t xml:space="preserve"> para </w:t>
      </w:r>
      <w:r w:rsidR="009E1C48">
        <w:rPr>
          <w:rFonts w:cs="Calibri"/>
          <w:color w:val="000000"/>
        </w:rPr>
        <w:t>la</w:t>
      </w:r>
      <w:r w:rsidR="00F969FA" w:rsidRPr="00F969FA">
        <w:rPr>
          <w:rFonts w:cs="Calibri"/>
          <w:color w:val="000000"/>
        </w:rPr>
        <w:t xml:space="preserve"> efectiva preservación y</w:t>
      </w:r>
      <w:r w:rsidR="00571997">
        <w:rPr>
          <w:rFonts w:cs="Calibri"/>
          <w:color w:val="000000"/>
        </w:rPr>
        <w:t xml:space="preserve"> la</w:t>
      </w:r>
      <w:r w:rsidR="00F969FA" w:rsidRPr="00F969FA">
        <w:rPr>
          <w:rFonts w:cs="Calibri"/>
          <w:color w:val="000000"/>
        </w:rPr>
        <w:t xml:space="preserve"> pública señalización y divulgación</w:t>
      </w:r>
      <w:r w:rsidR="009E1C48">
        <w:rPr>
          <w:rFonts w:cs="Calibri"/>
          <w:color w:val="000000"/>
        </w:rPr>
        <w:t xml:space="preserve"> de los mismos</w:t>
      </w:r>
      <w:r w:rsidR="00571997">
        <w:rPr>
          <w:rFonts w:cs="Calibri"/>
          <w:color w:val="000000"/>
        </w:rPr>
        <w:t>.</w:t>
      </w:r>
      <w:r w:rsidR="00F969FA" w:rsidRPr="00F969FA">
        <w:rPr>
          <w:rFonts w:cs="Calibri"/>
          <w:color w:val="000000"/>
        </w:rPr>
        <w:t xml:space="preserve"> </w:t>
      </w:r>
    </w:p>
    <w:p w:rsidR="00FD446D" w:rsidRDefault="00FD446D" w:rsidP="009E1C48">
      <w:pPr>
        <w:widowControl w:val="0"/>
        <w:suppressAutoHyphens/>
        <w:spacing w:after="120" w:line="276" w:lineRule="auto"/>
        <w:jc w:val="both"/>
        <w:rPr>
          <w:rFonts w:cs="Calibri"/>
          <w:color w:val="000000"/>
        </w:rPr>
      </w:pPr>
    </w:p>
    <w:p w:rsidR="00F969FA" w:rsidRPr="00633A6E" w:rsidRDefault="00F969FA" w:rsidP="00633A6E">
      <w:pPr>
        <w:pStyle w:val="Ttulo4"/>
        <w:keepLines w:val="0"/>
        <w:widowControl w:val="0"/>
        <w:numPr>
          <w:ilvl w:val="3"/>
          <w:numId w:val="4"/>
        </w:numPr>
        <w:suppressAutoHyphens/>
        <w:spacing w:before="0" w:after="120" w:line="276" w:lineRule="auto"/>
        <w:ind w:left="0" w:firstLine="0"/>
        <w:jc w:val="both"/>
        <w:rPr>
          <w:rFonts w:asciiTheme="minorHAnsi" w:hAnsiTheme="minorHAnsi" w:cs="Calibri"/>
          <w:i w:val="0"/>
          <w:color w:val="000000"/>
        </w:rPr>
      </w:pPr>
      <w:r w:rsidRPr="00633A6E">
        <w:rPr>
          <w:rFonts w:asciiTheme="minorHAnsi" w:hAnsiTheme="minorHAnsi" w:cs="Calibri"/>
          <w:i w:val="0"/>
          <w:color w:val="000000"/>
        </w:rPr>
        <w:t xml:space="preserve">Artículo </w:t>
      </w:r>
      <w:r w:rsidR="00780DD8">
        <w:rPr>
          <w:rFonts w:asciiTheme="minorHAnsi" w:hAnsiTheme="minorHAnsi" w:cs="Calibri"/>
          <w:i w:val="0"/>
          <w:color w:val="000000"/>
        </w:rPr>
        <w:t>1</w:t>
      </w:r>
      <w:r w:rsidR="002A450C">
        <w:rPr>
          <w:rFonts w:asciiTheme="minorHAnsi" w:hAnsiTheme="minorHAnsi" w:cs="Calibri"/>
          <w:i w:val="0"/>
          <w:color w:val="000000"/>
        </w:rPr>
        <w:t>6</w:t>
      </w:r>
      <w:r w:rsidRPr="00633A6E">
        <w:rPr>
          <w:rFonts w:asciiTheme="minorHAnsi" w:hAnsiTheme="minorHAnsi" w:cs="Calibri"/>
          <w:i w:val="0"/>
          <w:color w:val="000000"/>
        </w:rPr>
        <w:t xml:space="preserve">. </w:t>
      </w:r>
      <w:r w:rsidR="006B5F3B">
        <w:rPr>
          <w:rFonts w:asciiTheme="minorHAnsi" w:hAnsiTheme="minorHAnsi" w:cs="Calibri"/>
          <w:i w:val="0"/>
          <w:color w:val="000000"/>
        </w:rPr>
        <w:t>D</w:t>
      </w:r>
      <w:r w:rsidR="00F926E9">
        <w:rPr>
          <w:rFonts w:asciiTheme="minorHAnsi" w:hAnsiTheme="minorHAnsi" w:cs="Calibri"/>
          <w:i w:val="0"/>
          <w:color w:val="000000"/>
        </w:rPr>
        <w:t>eber de</w:t>
      </w:r>
      <w:r w:rsidRPr="00633A6E">
        <w:rPr>
          <w:rFonts w:asciiTheme="minorHAnsi" w:hAnsiTheme="minorHAnsi" w:cs="Calibri"/>
          <w:i w:val="0"/>
          <w:color w:val="000000"/>
        </w:rPr>
        <w:t xml:space="preserve"> conservación</w:t>
      </w:r>
      <w:r w:rsidR="005C4A8E">
        <w:rPr>
          <w:rFonts w:asciiTheme="minorHAnsi" w:hAnsiTheme="minorHAnsi" w:cs="Calibri"/>
          <w:i w:val="0"/>
          <w:color w:val="000000"/>
        </w:rPr>
        <w:t>, protección, catalogación e  integridad</w:t>
      </w:r>
      <w:r w:rsidRPr="00633A6E">
        <w:rPr>
          <w:rFonts w:asciiTheme="minorHAnsi" w:hAnsiTheme="minorHAnsi" w:cs="Calibri"/>
          <w:i w:val="0"/>
          <w:color w:val="000000"/>
        </w:rPr>
        <w:t xml:space="preserve"> </w:t>
      </w:r>
      <w:r w:rsidR="005C4A8E">
        <w:rPr>
          <w:rFonts w:asciiTheme="minorHAnsi" w:hAnsiTheme="minorHAnsi" w:cs="Calibri"/>
          <w:i w:val="0"/>
          <w:color w:val="000000"/>
        </w:rPr>
        <w:t>de</w:t>
      </w:r>
      <w:r w:rsidRPr="00633A6E">
        <w:rPr>
          <w:rFonts w:asciiTheme="minorHAnsi" w:hAnsiTheme="minorHAnsi" w:cs="Calibri"/>
          <w:i w:val="0"/>
          <w:color w:val="000000"/>
        </w:rPr>
        <w:t xml:space="preserve"> todos los fondos documentales</w:t>
      </w:r>
      <w:r w:rsidR="00F926E9">
        <w:rPr>
          <w:rFonts w:asciiTheme="minorHAnsi" w:hAnsiTheme="minorHAnsi" w:cs="Calibri"/>
          <w:i w:val="0"/>
          <w:color w:val="000000"/>
        </w:rPr>
        <w:t xml:space="preserve"> relacionados </w:t>
      </w:r>
      <w:r w:rsidR="005C4A8E">
        <w:rPr>
          <w:rFonts w:asciiTheme="minorHAnsi" w:hAnsiTheme="minorHAnsi" w:cs="Calibri"/>
          <w:i w:val="0"/>
          <w:color w:val="000000"/>
        </w:rPr>
        <w:t>con</w:t>
      </w:r>
      <w:r w:rsidR="00F926E9">
        <w:rPr>
          <w:rFonts w:asciiTheme="minorHAnsi" w:hAnsiTheme="minorHAnsi" w:cs="Calibri"/>
          <w:i w:val="0"/>
          <w:color w:val="000000"/>
        </w:rPr>
        <w:t xml:space="preserve"> las víctimas del terrorismo.</w:t>
      </w:r>
    </w:p>
    <w:p w:rsidR="00F969FA" w:rsidRPr="00F969FA" w:rsidRDefault="00F969FA" w:rsidP="00633A6E">
      <w:pPr>
        <w:pStyle w:val="Textoindependiente"/>
        <w:tabs>
          <w:tab w:val="left" w:pos="0"/>
        </w:tabs>
        <w:spacing w:line="276" w:lineRule="auto"/>
        <w:jc w:val="both"/>
        <w:rPr>
          <w:rFonts w:asciiTheme="minorHAnsi" w:hAnsiTheme="minorHAnsi"/>
        </w:rPr>
      </w:pPr>
      <w:r w:rsidRPr="00F969FA">
        <w:rPr>
          <w:rFonts w:asciiTheme="minorHAnsi" w:hAnsiTheme="minorHAnsi" w:cs="Calibri"/>
          <w:b/>
          <w:bCs/>
        </w:rPr>
        <w:t xml:space="preserve">1. </w:t>
      </w:r>
      <w:r w:rsidRPr="00F969FA">
        <w:rPr>
          <w:rFonts w:asciiTheme="minorHAnsi" w:hAnsiTheme="minorHAnsi" w:cs="Calibri"/>
        </w:rPr>
        <w:t xml:space="preserve">A los efectos de lo previsto en </w:t>
      </w:r>
      <w:r w:rsidR="00633A6E">
        <w:rPr>
          <w:rFonts w:asciiTheme="minorHAnsi" w:hAnsiTheme="minorHAnsi" w:cs="Calibri"/>
        </w:rPr>
        <w:t>la presente</w:t>
      </w:r>
      <w:r w:rsidRPr="00F969FA">
        <w:rPr>
          <w:rFonts w:asciiTheme="minorHAnsi" w:hAnsiTheme="minorHAnsi" w:cs="Calibri"/>
        </w:rPr>
        <w:t xml:space="preserve"> Ley, todas las </w:t>
      </w:r>
      <w:r w:rsidR="00633A6E">
        <w:rPr>
          <w:rFonts w:asciiTheme="minorHAnsi" w:hAnsiTheme="minorHAnsi" w:cs="Calibri"/>
        </w:rPr>
        <w:t>A</w:t>
      </w:r>
      <w:r w:rsidRPr="00F969FA">
        <w:rPr>
          <w:rFonts w:asciiTheme="minorHAnsi" w:hAnsiTheme="minorHAnsi" w:cs="Calibri"/>
        </w:rPr>
        <w:t>dministraciones</w:t>
      </w:r>
      <w:r w:rsidR="00633A6E">
        <w:rPr>
          <w:rFonts w:asciiTheme="minorHAnsi" w:hAnsiTheme="minorHAnsi" w:cs="Calibri"/>
        </w:rPr>
        <w:t xml:space="preserve"> Públicas</w:t>
      </w:r>
      <w:r w:rsidRPr="00F969FA">
        <w:rPr>
          <w:rFonts w:asciiTheme="minorHAnsi" w:hAnsiTheme="minorHAnsi" w:cs="Calibri"/>
        </w:rPr>
        <w:t xml:space="preserve"> deberán garantizar de manera efectiva la</w:t>
      </w:r>
      <w:r w:rsidR="00571997">
        <w:rPr>
          <w:rFonts w:asciiTheme="minorHAnsi" w:hAnsiTheme="minorHAnsi" w:cs="Calibri"/>
        </w:rPr>
        <w:t xml:space="preserve"> debida</w:t>
      </w:r>
      <w:r w:rsidRPr="00F969FA">
        <w:rPr>
          <w:rFonts w:asciiTheme="minorHAnsi" w:hAnsiTheme="minorHAnsi" w:cs="Calibri"/>
        </w:rPr>
        <w:t xml:space="preserve"> conservación</w:t>
      </w:r>
      <w:r w:rsidR="00571997">
        <w:rPr>
          <w:rFonts w:asciiTheme="minorHAnsi" w:hAnsiTheme="minorHAnsi" w:cs="Calibri"/>
        </w:rPr>
        <w:t>, protección, integridad y catalogación</w:t>
      </w:r>
      <w:r w:rsidRPr="00F969FA">
        <w:rPr>
          <w:rFonts w:asciiTheme="minorHAnsi" w:hAnsiTheme="minorHAnsi" w:cs="Calibri"/>
        </w:rPr>
        <w:t xml:space="preserve"> de </w:t>
      </w:r>
      <w:r w:rsidR="00571997">
        <w:rPr>
          <w:rFonts w:asciiTheme="minorHAnsi" w:hAnsiTheme="minorHAnsi" w:cs="Calibri"/>
        </w:rPr>
        <w:t>todos los fondos documentales relacionados con asesinatos selectivos, desapariciones y expulsiones forzosas, masacres y demás actos criminales perpetrados por grupos terroristas en nuestro país</w:t>
      </w:r>
      <w:r w:rsidRPr="00F969FA">
        <w:rPr>
          <w:rFonts w:asciiTheme="minorHAnsi" w:hAnsiTheme="minorHAnsi" w:cs="Calibri"/>
        </w:rPr>
        <w:t>, así como el pleno acceso</w:t>
      </w:r>
      <w:r w:rsidR="00633A6E">
        <w:rPr>
          <w:rFonts w:asciiTheme="minorHAnsi" w:hAnsiTheme="minorHAnsi" w:cs="Calibri"/>
        </w:rPr>
        <w:t xml:space="preserve"> </w:t>
      </w:r>
      <w:r w:rsidR="00633A6E" w:rsidRPr="00F969FA">
        <w:rPr>
          <w:rFonts w:asciiTheme="minorHAnsi" w:hAnsiTheme="minorHAnsi" w:cs="Calibri"/>
        </w:rPr>
        <w:t>a</w:t>
      </w:r>
      <w:r w:rsidR="00633A6E">
        <w:rPr>
          <w:rFonts w:asciiTheme="minorHAnsi" w:hAnsiTheme="minorHAnsi" w:cs="Calibri"/>
        </w:rPr>
        <w:t xml:space="preserve"> los</w:t>
      </w:r>
      <w:r w:rsidR="00633A6E" w:rsidRPr="00F969FA">
        <w:rPr>
          <w:rFonts w:asciiTheme="minorHAnsi" w:hAnsiTheme="minorHAnsi" w:cs="Calibri"/>
        </w:rPr>
        <w:t xml:space="preserve"> depositados en los archivos públicos</w:t>
      </w:r>
      <w:r w:rsidRPr="00F969FA">
        <w:rPr>
          <w:rFonts w:asciiTheme="minorHAnsi" w:hAnsiTheme="minorHAnsi" w:cs="Calibri"/>
        </w:rPr>
        <w:t xml:space="preserve"> </w:t>
      </w:r>
      <w:r w:rsidR="00571997">
        <w:rPr>
          <w:rFonts w:asciiTheme="minorHAnsi" w:hAnsiTheme="minorHAnsi" w:cs="Calibri"/>
        </w:rPr>
        <w:t>por parte de</w:t>
      </w:r>
      <w:r w:rsidRPr="00F969FA">
        <w:rPr>
          <w:rFonts w:asciiTheme="minorHAnsi" w:hAnsiTheme="minorHAnsi" w:cs="Calibri"/>
        </w:rPr>
        <w:t xml:space="preserve"> las víctimas</w:t>
      </w:r>
      <w:r w:rsidR="00633A6E">
        <w:rPr>
          <w:rFonts w:asciiTheme="minorHAnsi" w:hAnsiTheme="minorHAnsi" w:cs="Calibri"/>
        </w:rPr>
        <w:t xml:space="preserve"> del terrorismo</w:t>
      </w:r>
      <w:r w:rsidRPr="00F969FA">
        <w:rPr>
          <w:rFonts w:asciiTheme="minorHAnsi" w:hAnsiTheme="minorHAnsi" w:cs="Calibri"/>
        </w:rPr>
        <w:t>,</w:t>
      </w:r>
      <w:r w:rsidR="00633A6E">
        <w:rPr>
          <w:rFonts w:asciiTheme="minorHAnsi" w:hAnsiTheme="minorHAnsi" w:cs="Calibri"/>
        </w:rPr>
        <w:t xml:space="preserve"> de sus</w:t>
      </w:r>
      <w:r w:rsidRPr="00F969FA">
        <w:rPr>
          <w:rFonts w:asciiTheme="minorHAnsi" w:hAnsiTheme="minorHAnsi" w:cs="Calibri"/>
        </w:rPr>
        <w:t xml:space="preserve"> familiares hasta el segundo grado y</w:t>
      </w:r>
      <w:r w:rsidR="00633A6E">
        <w:rPr>
          <w:rFonts w:asciiTheme="minorHAnsi" w:hAnsiTheme="minorHAnsi" w:cs="Calibri"/>
        </w:rPr>
        <w:t xml:space="preserve"> de</w:t>
      </w:r>
      <w:r w:rsidRPr="00F969FA">
        <w:rPr>
          <w:rFonts w:asciiTheme="minorHAnsi" w:hAnsiTheme="minorHAnsi" w:cs="Calibri"/>
        </w:rPr>
        <w:t xml:space="preserve"> las organizaciones de defensa colectiva de sus derechos en</w:t>
      </w:r>
      <w:r w:rsidR="00633A6E">
        <w:rPr>
          <w:rFonts w:asciiTheme="minorHAnsi" w:hAnsiTheme="minorHAnsi" w:cs="Calibri"/>
        </w:rPr>
        <w:t xml:space="preserve"> que éstas</w:t>
      </w:r>
      <w:r w:rsidRPr="00F969FA">
        <w:rPr>
          <w:rFonts w:asciiTheme="minorHAnsi" w:hAnsiTheme="minorHAnsi" w:cs="Calibri"/>
        </w:rPr>
        <w:t xml:space="preserve"> </w:t>
      </w:r>
      <w:r w:rsidR="00633A6E">
        <w:rPr>
          <w:rFonts w:asciiTheme="minorHAnsi" w:hAnsiTheme="minorHAnsi" w:cs="Calibri"/>
        </w:rPr>
        <w:t>se agrupen,</w:t>
      </w:r>
      <w:r w:rsidRPr="00F969FA">
        <w:rPr>
          <w:rFonts w:asciiTheme="minorHAnsi" w:hAnsiTheme="minorHAnsi" w:cs="Calibri"/>
        </w:rPr>
        <w:t xml:space="preserve"> </w:t>
      </w:r>
      <w:r w:rsidR="00633A6E">
        <w:rPr>
          <w:rFonts w:asciiTheme="minorHAnsi" w:hAnsiTheme="minorHAnsi" w:cs="Calibri"/>
        </w:rPr>
        <w:t>así como la</w:t>
      </w:r>
      <w:r w:rsidRPr="00F969FA">
        <w:rPr>
          <w:rFonts w:asciiTheme="minorHAnsi" w:hAnsiTheme="minorHAnsi" w:cs="Calibri"/>
        </w:rPr>
        <w:t xml:space="preserve"> obtención</w:t>
      </w:r>
      <w:r w:rsidR="00633A6E">
        <w:rPr>
          <w:rFonts w:asciiTheme="minorHAnsi" w:hAnsiTheme="minorHAnsi" w:cs="Calibri"/>
        </w:rPr>
        <w:t xml:space="preserve"> gratuita</w:t>
      </w:r>
      <w:r w:rsidRPr="00F969FA">
        <w:rPr>
          <w:rFonts w:asciiTheme="minorHAnsi" w:hAnsiTheme="minorHAnsi" w:cs="Calibri"/>
        </w:rPr>
        <w:t xml:space="preserve"> de las copias que</w:t>
      </w:r>
      <w:r w:rsidR="00571997">
        <w:rPr>
          <w:rFonts w:asciiTheme="minorHAnsi" w:hAnsiTheme="minorHAnsi" w:cs="Calibri"/>
        </w:rPr>
        <w:t xml:space="preserve"> todos ellos</w:t>
      </w:r>
      <w:r w:rsidRPr="00F969FA">
        <w:rPr>
          <w:rFonts w:asciiTheme="minorHAnsi" w:hAnsiTheme="minorHAnsi" w:cs="Calibri"/>
        </w:rPr>
        <w:t xml:space="preserve"> soliciten.</w:t>
      </w:r>
    </w:p>
    <w:p w:rsidR="00F969FA" w:rsidRDefault="00F969FA" w:rsidP="00633A6E">
      <w:pPr>
        <w:pStyle w:val="Textoindependiente"/>
        <w:tabs>
          <w:tab w:val="left" w:pos="0"/>
        </w:tabs>
        <w:spacing w:line="276" w:lineRule="auto"/>
        <w:jc w:val="both"/>
        <w:rPr>
          <w:rFonts w:asciiTheme="minorHAnsi" w:hAnsiTheme="minorHAnsi" w:cs="Calibri"/>
          <w:lang w:val="es-ES"/>
        </w:rPr>
      </w:pPr>
      <w:r w:rsidRPr="00F969FA">
        <w:rPr>
          <w:rFonts w:asciiTheme="minorHAnsi" w:hAnsiTheme="minorHAnsi" w:cs="Calibri"/>
          <w:b/>
          <w:bCs/>
        </w:rPr>
        <w:t xml:space="preserve">2. </w:t>
      </w:r>
      <w:r w:rsidRPr="00F969FA">
        <w:rPr>
          <w:rFonts w:asciiTheme="minorHAnsi" w:hAnsiTheme="minorHAnsi" w:cs="Calibri"/>
        </w:rPr>
        <w:t>Lo previsto en el apartado anterior será igualmente de aplicación, en sus propios términos, a los archivos privados sostenidos, total o parcialmente, con fondos públicos.</w:t>
      </w:r>
    </w:p>
    <w:p w:rsidR="00F969FA" w:rsidRPr="00F969FA" w:rsidRDefault="00F969FA" w:rsidP="00F5198B">
      <w:pPr>
        <w:widowControl w:val="0"/>
        <w:suppressAutoHyphens/>
        <w:jc w:val="both"/>
        <w:rPr>
          <w:rFonts w:cs="Calibri"/>
        </w:rPr>
      </w:pPr>
    </w:p>
    <w:p w:rsidR="00F969FA" w:rsidRPr="00F969FA" w:rsidRDefault="00F969FA" w:rsidP="00633A6E">
      <w:pPr>
        <w:widowControl w:val="0"/>
        <w:suppressAutoHyphens/>
        <w:spacing w:after="120" w:line="276" w:lineRule="auto"/>
        <w:jc w:val="both"/>
      </w:pPr>
      <w:r w:rsidRPr="00F969FA">
        <w:rPr>
          <w:rFonts w:cs="Calibri"/>
          <w:b/>
          <w:bCs/>
        </w:rPr>
        <w:t>Artículo 1</w:t>
      </w:r>
      <w:r w:rsidR="002A450C">
        <w:rPr>
          <w:rFonts w:cs="Calibri"/>
          <w:b/>
          <w:bCs/>
        </w:rPr>
        <w:t>7</w:t>
      </w:r>
      <w:r w:rsidRPr="00F969FA">
        <w:rPr>
          <w:rFonts w:cs="Calibri"/>
          <w:b/>
          <w:bCs/>
        </w:rPr>
        <w:t>.</w:t>
      </w:r>
      <w:r w:rsidRPr="00F969FA">
        <w:rPr>
          <w:rFonts w:cs="Calibri"/>
        </w:rPr>
        <w:t xml:space="preserve"> </w:t>
      </w:r>
      <w:r w:rsidR="006B5F3B" w:rsidRPr="006B5F3B">
        <w:rPr>
          <w:rFonts w:cs="Calibri"/>
          <w:b/>
        </w:rPr>
        <w:t>Deber de</w:t>
      </w:r>
      <w:r w:rsidR="00F926E9">
        <w:rPr>
          <w:rFonts w:cs="Calibri"/>
          <w:b/>
          <w:bCs/>
        </w:rPr>
        <w:t xml:space="preserve"> concienciación y sensibilización sobre la memoria de las víctimas del terrorismo y sobre los delitos terroristas </w:t>
      </w:r>
      <w:r w:rsidRPr="00F969FA">
        <w:rPr>
          <w:rFonts w:cs="Calibri"/>
          <w:b/>
          <w:bCs/>
        </w:rPr>
        <w:t xml:space="preserve">en </w:t>
      </w:r>
      <w:r w:rsidR="00780DD8">
        <w:rPr>
          <w:rFonts w:cs="Calibri"/>
          <w:b/>
          <w:bCs/>
        </w:rPr>
        <w:t>el ámbito de la educación</w:t>
      </w:r>
      <w:r w:rsidR="00633A6E">
        <w:rPr>
          <w:rFonts w:cs="Calibri"/>
          <w:b/>
          <w:bCs/>
        </w:rPr>
        <w:t>.</w:t>
      </w:r>
    </w:p>
    <w:p w:rsidR="00633A6E" w:rsidRDefault="00633A6E" w:rsidP="00633A6E">
      <w:pPr>
        <w:widowControl w:val="0"/>
        <w:suppressAutoHyphens/>
        <w:spacing w:after="120" w:line="276" w:lineRule="auto"/>
        <w:jc w:val="both"/>
        <w:rPr>
          <w:rFonts w:cs="Calibri"/>
        </w:rPr>
      </w:pPr>
      <w:r w:rsidRPr="00633A6E">
        <w:rPr>
          <w:rFonts w:cs="Calibri"/>
        </w:rPr>
        <w:t xml:space="preserve">1. </w:t>
      </w:r>
      <w:r w:rsidR="00803F25">
        <w:rPr>
          <w:rFonts w:cs="Calibri"/>
        </w:rPr>
        <w:t>L</w:t>
      </w:r>
      <w:r w:rsidRPr="00633A6E">
        <w:rPr>
          <w:rFonts w:cs="Calibri"/>
        </w:rPr>
        <w:t>os currículos de Educación Primaria, Secundaria Obligatoria, Bachillerato</w:t>
      </w:r>
      <w:r w:rsidR="0059683E">
        <w:rPr>
          <w:rFonts w:cs="Calibri"/>
        </w:rPr>
        <w:t>,</w:t>
      </w:r>
      <w:r w:rsidRPr="00633A6E">
        <w:rPr>
          <w:rFonts w:cs="Calibri"/>
        </w:rPr>
        <w:t xml:space="preserve"> Formación Profesional</w:t>
      </w:r>
      <w:r w:rsidR="0059683E">
        <w:rPr>
          <w:rFonts w:cs="Calibri"/>
        </w:rPr>
        <w:t xml:space="preserve"> </w:t>
      </w:r>
      <w:r w:rsidRPr="00633A6E">
        <w:rPr>
          <w:rFonts w:cs="Calibri"/>
        </w:rPr>
        <w:t xml:space="preserve">incorporarán </w:t>
      </w:r>
      <w:r>
        <w:rPr>
          <w:rFonts w:cs="Calibri"/>
        </w:rPr>
        <w:t xml:space="preserve">contenidos sobre los asesinatos selectivos, masacres, actos de persecución, </w:t>
      </w:r>
      <w:r w:rsidR="0059683E">
        <w:rPr>
          <w:rFonts w:cs="Calibri"/>
        </w:rPr>
        <w:t xml:space="preserve">desapariciones y </w:t>
      </w:r>
      <w:r>
        <w:rPr>
          <w:rFonts w:cs="Calibri"/>
        </w:rPr>
        <w:t>expulsiones forzadas</w:t>
      </w:r>
      <w:r w:rsidR="0059683E">
        <w:rPr>
          <w:rFonts w:cs="Calibri"/>
        </w:rPr>
        <w:t xml:space="preserve"> y demás actos </w:t>
      </w:r>
      <w:r w:rsidR="00803F25">
        <w:rPr>
          <w:rFonts w:cs="Calibri"/>
        </w:rPr>
        <w:t>criminales</w:t>
      </w:r>
      <w:r w:rsidR="0059683E">
        <w:rPr>
          <w:rFonts w:cs="Calibri"/>
        </w:rPr>
        <w:t xml:space="preserve"> </w:t>
      </w:r>
      <w:r w:rsidR="00803F25">
        <w:rPr>
          <w:rFonts w:cs="Calibri"/>
        </w:rPr>
        <w:t>por</w:t>
      </w:r>
      <w:r w:rsidR="007511B2">
        <w:rPr>
          <w:rFonts w:cs="Calibri"/>
        </w:rPr>
        <w:t xml:space="preserve"> parte de</w:t>
      </w:r>
      <w:r w:rsidR="005C4A8E">
        <w:rPr>
          <w:rFonts w:cs="Calibri"/>
        </w:rPr>
        <w:t xml:space="preserve"> terroristas y</w:t>
      </w:r>
      <w:r w:rsidR="00803F25">
        <w:rPr>
          <w:rFonts w:cs="Calibri"/>
        </w:rPr>
        <w:t xml:space="preserve"> </w:t>
      </w:r>
      <w:r w:rsidR="0059683E">
        <w:rPr>
          <w:rFonts w:cs="Calibri"/>
        </w:rPr>
        <w:t>grupos terroristas en España,</w:t>
      </w:r>
      <w:r w:rsidR="007511B2">
        <w:rPr>
          <w:rFonts w:cs="Calibri"/>
        </w:rPr>
        <w:t xml:space="preserve"> especialmente los perpetrados por la </w:t>
      </w:r>
      <w:r w:rsidR="005C4A8E">
        <w:rPr>
          <w:rFonts w:cs="Calibri"/>
        </w:rPr>
        <w:t>organización terrorista</w:t>
      </w:r>
      <w:r w:rsidR="007511B2">
        <w:rPr>
          <w:rFonts w:cs="Calibri"/>
        </w:rPr>
        <w:t xml:space="preserve"> ETA,</w:t>
      </w:r>
      <w:r w:rsidR="0059683E">
        <w:rPr>
          <w:rFonts w:cs="Calibri"/>
        </w:rPr>
        <w:t xml:space="preserve"> que deberán </w:t>
      </w:r>
      <w:r w:rsidR="007511B2">
        <w:rPr>
          <w:rFonts w:cs="Calibri"/>
        </w:rPr>
        <w:t>ser incorporados</w:t>
      </w:r>
      <w:r w:rsidR="0059683E">
        <w:rPr>
          <w:rFonts w:cs="Calibri"/>
        </w:rPr>
        <w:t xml:space="preserve"> a los libros de texto </w:t>
      </w:r>
      <w:r w:rsidR="00803F25">
        <w:rPr>
          <w:rFonts w:cs="Calibri"/>
        </w:rPr>
        <w:t>en</w:t>
      </w:r>
      <w:r w:rsidR="0059683E">
        <w:rPr>
          <w:rFonts w:cs="Calibri"/>
        </w:rPr>
        <w:t xml:space="preserve"> todos los niveles educativos</w:t>
      </w:r>
      <w:r w:rsidR="00803F25">
        <w:rPr>
          <w:rFonts w:cs="Calibri"/>
        </w:rPr>
        <w:t>.</w:t>
      </w:r>
    </w:p>
    <w:p w:rsidR="00633A6E" w:rsidRDefault="00633A6E" w:rsidP="00633A6E">
      <w:pPr>
        <w:widowControl w:val="0"/>
        <w:suppressAutoHyphens/>
        <w:spacing w:after="120" w:line="276" w:lineRule="auto"/>
        <w:jc w:val="both"/>
        <w:rPr>
          <w:rFonts w:cs="Calibri"/>
        </w:rPr>
      </w:pPr>
      <w:r w:rsidRPr="00633A6E">
        <w:rPr>
          <w:rFonts w:cs="Calibri"/>
        </w:rPr>
        <w:t xml:space="preserve">2. Las Administraciones educativas fomentarán las medidas </w:t>
      </w:r>
      <w:r w:rsidR="0059683E">
        <w:rPr>
          <w:rFonts w:cs="Calibri"/>
        </w:rPr>
        <w:t xml:space="preserve">necesarias </w:t>
      </w:r>
      <w:r w:rsidRPr="00633A6E">
        <w:rPr>
          <w:rFonts w:cs="Calibri"/>
        </w:rPr>
        <w:t xml:space="preserve">para que el alumnado participe en actividades </w:t>
      </w:r>
      <w:r w:rsidR="0059683E">
        <w:rPr>
          <w:rFonts w:cs="Calibri"/>
        </w:rPr>
        <w:t xml:space="preserve">de concienciación y sensibilización sobre la memoria y la dignidad de las víctimas del terrorismo y sus familiares, así como sobre los derechos de reparación, </w:t>
      </w:r>
      <w:r w:rsidR="0059683E" w:rsidRPr="0059683E">
        <w:rPr>
          <w:rFonts w:cs="Calibri"/>
          <w:iCs/>
        </w:rPr>
        <w:t>restitución, indemnización, rehabilitación, satisfacción y garantías de no repetición</w:t>
      </w:r>
      <w:r w:rsidR="0059683E">
        <w:rPr>
          <w:rFonts w:cs="Calibri"/>
        </w:rPr>
        <w:t xml:space="preserve"> que les son reconocidos por la presente Ley.</w:t>
      </w:r>
    </w:p>
    <w:p w:rsidR="0059683E" w:rsidRDefault="0059683E" w:rsidP="0059683E">
      <w:pPr>
        <w:widowControl w:val="0"/>
        <w:suppressAutoHyphens/>
        <w:spacing w:after="120" w:line="276" w:lineRule="auto"/>
        <w:jc w:val="both"/>
        <w:rPr>
          <w:rFonts w:cs="Calibri"/>
        </w:rPr>
      </w:pPr>
      <w:r>
        <w:rPr>
          <w:rFonts w:cs="Calibri"/>
        </w:rPr>
        <w:t>3.</w:t>
      </w:r>
      <w:r w:rsidRPr="0059683E">
        <w:rPr>
          <w:rFonts w:cs="Calibri"/>
        </w:rPr>
        <w:t xml:space="preserve"> El personal docente que imparte las enseñanzas que integran el sistema educativo deberá adquirir </w:t>
      </w:r>
      <w:r w:rsidR="00803F25">
        <w:rPr>
          <w:rFonts w:cs="Calibri"/>
        </w:rPr>
        <w:t>los conocimientos necesarios para el cumplimiento de lo dispuesto en este artículo</w:t>
      </w:r>
      <w:r w:rsidRPr="0059683E">
        <w:rPr>
          <w:rFonts w:cs="Calibri"/>
        </w:rPr>
        <w:t>.</w:t>
      </w:r>
      <w:r w:rsidR="00803F25">
        <w:rPr>
          <w:rFonts w:cs="Calibri"/>
        </w:rPr>
        <w:t xml:space="preserve"> A estos efectos, e</w:t>
      </w:r>
      <w:r>
        <w:rPr>
          <w:rFonts w:cs="Calibri"/>
        </w:rPr>
        <w:t>l Gobierno de España</w:t>
      </w:r>
      <w:r w:rsidRPr="0059683E">
        <w:rPr>
          <w:rFonts w:cs="Calibri"/>
        </w:rPr>
        <w:t>, en colaboración con las Comunidades Autónomas, promoverá que los programas de formación permanente del profesorad</w:t>
      </w:r>
      <w:r w:rsidR="00803F25">
        <w:rPr>
          <w:rFonts w:cs="Calibri"/>
        </w:rPr>
        <w:t>o incluyan contenidos sobre los acontecimientos, deberes de memoria y derechos que conciernen a las víctimas del terrorismo y sus familiares</w:t>
      </w:r>
      <w:r w:rsidRPr="0059683E">
        <w:rPr>
          <w:rFonts w:cs="Calibri"/>
        </w:rPr>
        <w:t>.</w:t>
      </w:r>
    </w:p>
    <w:p w:rsidR="0059683E" w:rsidRDefault="0059683E" w:rsidP="00DE3F5A">
      <w:pPr>
        <w:widowControl w:val="0"/>
        <w:suppressAutoHyphens/>
        <w:spacing w:after="120" w:line="276" w:lineRule="auto"/>
        <w:jc w:val="both"/>
        <w:rPr>
          <w:rFonts w:cs="Calibri"/>
        </w:rPr>
      </w:pPr>
      <w:r>
        <w:rPr>
          <w:rFonts w:cs="Calibri"/>
        </w:rPr>
        <w:t xml:space="preserve">4. </w:t>
      </w:r>
      <w:r w:rsidR="00803F25">
        <w:rPr>
          <w:rFonts w:cs="Calibri"/>
        </w:rPr>
        <w:t>L</w:t>
      </w:r>
      <w:r>
        <w:rPr>
          <w:rFonts w:cs="Calibri"/>
        </w:rPr>
        <w:t>as Universidades</w:t>
      </w:r>
      <w:r w:rsidR="008F5B2E">
        <w:rPr>
          <w:rFonts w:cs="Calibri"/>
        </w:rPr>
        <w:t xml:space="preserve"> </w:t>
      </w:r>
      <w:r>
        <w:rPr>
          <w:rFonts w:cs="Calibri"/>
        </w:rPr>
        <w:t xml:space="preserve">deberán </w:t>
      </w:r>
      <w:r w:rsidR="00803F25">
        <w:rPr>
          <w:rFonts w:cs="Calibri"/>
        </w:rPr>
        <w:t xml:space="preserve">asimismo </w:t>
      </w:r>
      <w:r>
        <w:rPr>
          <w:rFonts w:cs="Calibri"/>
        </w:rPr>
        <w:t>promover</w:t>
      </w:r>
      <w:r w:rsidRPr="0059683E">
        <w:rPr>
          <w:rFonts w:cs="Calibri"/>
        </w:rPr>
        <w:t xml:space="preserve"> las iniciativas</w:t>
      </w:r>
      <w:r>
        <w:rPr>
          <w:rFonts w:cs="Calibri"/>
        </w:rPr>
        <w:t xml:space="preserve"> de concienciación y sensibilización sobre la memoria de las víctimas del terrorismo y sus familiares a que se refiere el presente artículo.</w:t>
      </w:r>
    </w:p>
    <w:p w:rsidR="0059683E" w:rsidRDefault="0059683E" w:rsidP="00780DD8">
      <w:pPr>
        <w:widowControl w:val="0"/>
        <w:suppressAutoHyphens/>
        <w:jc w:val="both"/>
        <w:rPr>
          <w:rFonts w:cs="Calibri"/>
        </w:rPr>
      </w:pPr>
    </w:p>
    <w:p w:rsidR="00F969FA" w:rsidRPr="00F969FA" w:rsidRDefault="00F5198B" w:rsidP="00633A6E">
      <w:pPr>
        <w:widowControl w:val="0"/>
        <w:suppressAutoHyphens/>
        <w:spacing w:after="120" w:line="276" w:lineRule="auto"/>
        <w:jc w:val="both"/>
      </w:pPr>
      <w:r>
        <w:rPr>
          <w:rFonts w:cs="Calibri"/>
          <w:b/>
          <w:bCs/>
        </w:rPr>
        <w:t xml:space="preserve">Artículo </w:t>
      </w:r>
      <w:r w:rsidR="00780DD8">
        <w:rPr>
          <w:rFonts w:cs="Calibri"/>
          <w:b/>
          <w:bCs/>
        </w:rPr>
        <w:t>1</w:t>
      </w:r>
      <w:r w:rsidR="002A450C">
        <w:rPr>
          <w:rFonts w:cs="Calibri"/>
          <w:b/>
          <w:bCs/>
        </w:rPr>
        <w:t>8</w:t>
      </w:r>
      <w:r w:rsidR="00F969FA" w:rsidRPr="00F969FA">
        <w:rPr>
          <w:rFonts w:cs="Calibri"/>
          <w:b/>
          <w:bCs/>
        </w:rPr>
        <w:t xml:space="preserve">. </w:t>
      </w:r>
      <w:r w:rsidR="006B5F3B">
        <w:rPr>
          <w:rFonts w:cs="Calibri"/>
          <w:b/>
          <w:bCs/>
        </w:rPr>
        <w:t>Deber</w:t>
      </w:r>
      <w:r w:rsidR="0059683E">
        <w:rPr>
          <w:rFonts w:cs="Calibri"/>
          <w:b/>
          <w:bCs/>
        </w:rPr>
        <w:t xml:space="preserve"> </w:t>
      </w:r>
      <w:r w:rsidR="009410F8">
        <w:rPr>
          <w:rFonts w:cs="Calibri"/>
          <w:b/>
          <w:bCs/>
        </w:rPr>
        <w:t>de homenaje</w:t>
      </w:r>
      <w:r w:rsidR="00F969FA" w:rsidRPr="00F969FA">
        <w:rPr>
          <w:rFonts w:cs="Calibri"/>
          <w:b/>
          <w:bCs/>
        </w:rPr>
        <w:t xml:space="preserve"> y</w:t>
      </w:r>
      <w:r w:rsidR="009410F8">
        <w:rPr>
          <w:rFonts w:cs="Calibri"/>
          <w:b/>
          <w:bCs/>
        </w:rPr>
        <w:t xml:space="preserve"> </w:t>
      </w:r>
      <w:r w:rsidR="00F969FA" w:rsidRPr="00F969FA">
        <w:rPr>
          <w:rFonts w:cs="Calibri"/>
          <w:b/>
          <w:bCs/>
        </w:rPr>
        <w:t xml:space="preserve">reconocimiento </w:t>
      </w:r>
      <w:r w:rsidR="006B5F3B">
        <w:rPr>
          <w:rFonts w:cs="Calibri"/>
          <w:b/>
          <w:bCs/>
        </w:rPr>
        <w:t>de</w:t>
      </w:r>
      <w:r w:rsidR="00F969FA" w:rsidRPr="00F969FA">
        <w:rPr>
          <w:rFonts w:cs="Calibri"/>
          <w:b/>
          <w:bCs/>
        </w:rPr>
        <w:t xml:space="preserve"> las víctimas</w:t>
      </w:r>
      <w:r w:rsidR="006B5F3B">
        <w:rPr>
          <w:rFonts w:cs="Calibri"/>
          <w:b/>
          <w:bCs/>
        </w:rPr>
        <w:t xml:space="preserve"> del terrorismo</w:t>
      </w:r>
      <w:r w:rsidR="00F969FA" w:rsidRPr="00F969FA">
        <w:rPr>
          <w:rFonts w:cs="Calibri"/>
          <w:b/>
          <w:bCs/>
        </w:rPr>
        <w:t>.</w:t>
      </w:r>
    </w:p>
    <w:p w:rsidR="00F969FA" w:rsidRDefault="00F96E5A" w:rsidP="00633A6E">
      <w:pPr>
        <w:widowControl w:val="0"/>
        <w:suppressAutoHyphens/>
        <w:spacing w:after="120" w:line="276" w:lineRule="auto"/>
        <w:jc w:val="both"/>
        <w:rPr>
          <w:rFonts w:cs="Calibri"/>
          <w:color w:val="000000"/>
        </w:rPr>
      </w:pPr>
      <w:r w:rsidRPr="00F96E5A">
        <w:rPr>
          <w:rFonts w:cs="Calibri"/>
          <w:b/>
          <w:color w:val="000000"/>
        </w:rPr>
        <w:t>1.</w:t>
      </w:r>
      <w:r>
        <w:rPr>
          <w:rFonts w:cs="Calibri"/>
          <w:color w:val="000000"/>
        </w:rPr>
        <w:t xml:space="preserve"> </w:t>
      </w:r>
      <w:r w:rsidR="00F969FA" w:rsidRPr="00F969FA">
        <w:rPr>
          <w:rFonts w:cs="Calibri"/>
          <w:color w:val="000000"/>
        </w:rPr>
        <w:t>El Gobierno de España</w:t>
      </w:r>
      <w:r w:rsidR="00407463">
        <w:rPr>
          <w:rFonts w:cs="Calibri"/>
          <w:color w:val="000000"/>
        </w:rPr>
        <w:t>,</w:t>
      </w:r>
      <w:r w:rsidR="00F969FA" w:rsidRPr="00F969FA">
        <w:rPr>
          <w:rFonts w:cs="Calibri"/>
          <w:color w:val="000000"/>
        </w:rPr>
        <w:t xml:space="preserve"> </w:t>
      </w:r>
      <w:r w:rsidR="00407463">
        <w:rPr>
          <w:rFonts w:cs="Calibri"/>
          <w:color w:val="000000"/>
        </w:rPr>
        <w:t>en colaboración con</w:t>
      </w:r>
      <w:r w:rsidR="00F969FA" w:rsidRPr="00F969FA">
        <w:rPr>
          <w:rFonts w:cs="Calibri"/>
          <w:color w:val="000000"/>
        </w:rPr>
        <w:t xml:space="preserve"> las Comunidades Autónomas y</w:t>
      </w:r>
      <w:r w:rsidR="00407463">
        <w:rPr>
          <w:rFonts w:cs="Calibri"/>
          <w:color w:val="000000"/>
        </w:rPr>
        <w:t xml:space="preserve"> las</w:t>
      </w:r>
      <w:r w:rsidR="00F969FA" w:rsidRPr="00F969FA">
        <w:rPr>
          <w:rFonts w:cs="Calibri"/>
          <w:color w:val="000000"/>
        </w:rPr>
        <w:t xml:space="preserve"> </w:t>
      </w:r>
      <w:r w:rsidR="00803F25">
        <w:rPr>
          <w:rFonts w:cs="Calibri"/>
          <w:color w:val="000000"/>
        </w:rPr>
        <w:t>Entidades Locales</w:t>
      </w:r>
      <w:r w:rsidR="00F969FA" w:rsidRPr="00F969FA">
        <w:rPr>
          <w:rFonts w:cs="Calibri"/>
          <w:color w:val="000000"/>
        </w:rPr>
        <w:t xml:space="preserve">, </w:t>
      </w:r>
      <w:r w:rsidR="00803F25">
        <w:rPr>
          <w:rFonts w:cs="Calibri"/>
          <w:color w:val="000000"/>
        </w:rPr>
        <w:t>promoverán que,</w:t>
      </w:r>
      <w:r w:rsidR="003F37E6">
        <w:rPr>
          <w:rFonts w:cs="Calibri"/>
          <w:color w:val="000000"/>
        </w:rPr>
        <w:t xml:space="preserve"> </w:t>
      </w:r>
      <w:r w:rsidR="00F969FA" w:rsidRPr="00F969FA">
        <w:rPr>
          <w:rFonts w:cs="Calibri"/>
          <w:color w:val="000000"/>
        </w:rPr>
        <w:t>en el ámbito de sus respectivas competencias,</w:t>
      </w:r>
      <w:r w:rsidR="00803F25">
        <w:rPr>
          <w:rFonts w:cs="Calibri"/>
          <w:color w:val="000000"/>
        </w:rPr>
        <w:t xml:space="preserve"> se</w:t>
      </w:r>
      <w:r w:rsidR="00F969FA" w:rsidRPr="00F969FA">
        <w:rPr>
          <w:rFonts w:cs="Calibri"/>
          <w:color w:val="000000"/>
        </w:rPr>
        <w:t xml:space="preserve"> lleven a cabo </w:t>
      </w:r>
      <w:r w:rsidR="00571997">
        <w:rPr>
          <w:rFonts w:cs="Calibri"/>
          <w:color w:val="000000"/>
        </w:rPr>
        <w:t>actos públicos de homenaje</w:t>
      </w:r>
      <w:r w:rsidR="00803F25">
        <w:rPr>
          <w:rFonts w:cs="Calibri"/>
          <w:color w:val="000000"/>
        </w:rPr>
        <w:t xml:space="preserve"> y</w:t>
      </w:r>
      <w:r w:rsidR="00F969FA" w:rsidRPr="00F969FA">
        <w:rPr>
          <w:rFonts w:cs="Calibri"/>
          <w:color w:val="000000"/>
        </w:rPr>
        <w:t xml:space="preserve"> </w:t>
      </w:r>
      <w:r w:rsidR="007D381C">
        <w:rPr>
          <w:rFonts w:cs="Calibri"/>
          <w:color w:val="000000"/>
        </w:rPr>
        <w:t xml:space="preserve">se adopten </w:t>
      </w:r>
      <w:r w:rsidR="00803F25">
        <w:rPr>
          <w:rFonts w:cs="Calibri"/>
          <w:color w:val="000000"/>
        </w:rPr>
        <w:t>medidas de reconocimiento a favor de las víctimas del terrorismo</w:t>
      </w:r>
      <w:r w:rsidR="00F969FA" w:rsidRPr="00F969FA">
        <w:rPr>
          <w:rFonts w:cs="Calibri"/>
          <w:color w:val="000000"/>
        </w:rPr>
        <w:t>,</w:t>
      </w:r>
      <w:r w:rsidR="00803F25">
        <w:rPr>
          <w:rFonts w:cs="Calibri"/>
          <w:color w:val="000000"/>
        </w:rPr>
        <w:t xml:space="preserve"> incluido el</w:t>
      </w:r>
      <w:r w:rsidR="00F969FA" w:rsidRPr="00F969FA">
        <w:rPr>
          <w:rFonts w:cs="Calibri"/>
          <w:color w:val="000000"/>
        </w:rPr>
        <w:t xml:space="preserve"> nombramiento de edificios</w:t>
      </w:r>
      <w:r w:rsidR="00803F25">
        <w:rPr>
          <w:rFonts w:cs="Calibri"/>
          <w:color w:val="000000"/>
        </w:rPr>
        <w:t xml:space="preserve"> o espacios</w:t>
      </w:r>
      <w:r w:rsidR="00F969FA" w:rsidRPr="00F969FA">
        <w:rPr>
          <w:rFonts w:cs="Calibri"/>
          <w:color w:val="000000"/>
        </w:rPr>
        <w:t xml:space="preserve"> de titularidad pública</w:t>
      </w:r>
      <w:r w:rsidR="00803F25">
        <w:rPr>
          <w:rFonts w:cs="Calibri"/>
          <w:color w:val="000000"/>
        </w:rPr>
        <w:t>, así como</w:t>
      </w:r>
      <w:r w:rsidR="00807869">
        <w:rPr>
          <w:rFonts w:cs="Calibri"/>
          <w:color w:val="000000"/>
        </w:rPr>
        <w:t xml:space="preserve"> otros actos que hagan efectiva</w:t>
      </w:r>
      <w:r w:rsidR="00F969FA" w:rsidRPr="00F969FA">
        <w:rPr>
          <w:rFonts w:cs="Calibri"/>
          <w:color w:val="000000"/>
        </w:rPr>
        <w:t xml:space="preserve"> </w:t>
      </w:r>
      <w:r w:rsidR="007D381C">
        <w:rPr>
          <w:rFonts w:cs="Calibri"/>
          <w:color w:val="000000"/>
        </w:rPr>
        <w:t>la obligación</w:t>
      </w:r>
      <w:r w:rsidR="00F969FA" w:rsidRPr="00F969FA">
        <w:rPr>
          <w:rFonts w:cs="Calibri"/>
          <w:color w:val="000000"/>
        </w:rPr>
        <w:t xml:space="preserve"> </w:t>
      </w:r>
      <w:r w:rsidR="007D381C">
        <w:rPr>
          <w:rFonts w:cs="Calibri"/>
          <w:color w:val="000000"/>
        </w:rPr>
        <w:t xml:space="preserve">de </w:t>
      </w:r>
      <w:r w:rsidR="00F969FA" w:rsidRPr="00F969FA">
        <w:rPr>
          <w:rFonts w:cs="Calibri"/>
          <w:color w:val="000000"/>
        </w:rPr>
        <w:t>todas las instituciones del Estado</w:t>
      </w:r>
      <w:r w:rsidR="00803F25">
        <w:rPr>
          <w:rFonts w:cs="Calibri"/>
          <w:color w:val="000000"/>
        </w:rPr>
        <w:t xml:space="preserve"> </w:t>
      </w:r>
      <w:r w:rsidR="007D381C">
        <w:rPr>
          <w:rFonts w:cs="Calibri"/>
          <w:color w:val="000000"/>
        </w:rPr>
        <w:t xml:space="preserve">de recordar </w:t>
      </w:r>
      <w:r w:rsidR="00803F25">
        <w:rPr>
          <w:rFonts w:cs="Calibri"/>
          <w:color w:val="000000"/>
        </w:rPr>
        <w:t xml:space="preserve">y el derecho a la memoria como medida de reparación y garantía de no repetición para las víctimas </w:t>
      </w:r>
      <w:r w:rsidR="00807869">
        <w:rPr>
          <w:rFonts w:cs="Calibri"/>
          <w:color w:val="000000"/>
        </w:rPr>
        <w:t xml:space="preserve">del terrorismo </w:t>
      </w:r>
      <w:r w:rsidR="00803F25">
        <w:rPr>
          <w:rFonts w:cs="Calibri"/>
          <w:color w:val="000000"/>
        </w:rPr>
        <w:t xml:space="preserve">y sus familiares. </w:t>
      </w:r>
    </w:p>
    <w:p w:rsidR="002905E6" w:rsidRDefault="002905E6" w:rsidP="002905E6">
      <w:pPr>
        <w:widowControl w:val="0"/>
        <w:suppressAutoHyphens/>
        <w:spacing w:after="120" w:line="276" w:lineRule="auto"/>
        <w:jc w:val="both"/>
        <w:rPr>
          <w:rFonts w:cs="Calibri"/>
        </w:rPr>
      </w:pPr>
      <w:r>
        <w:rPr>
          <w:rFonts w:cs="Calibri"/>
          <w:b/>
          <w:bCs/>
        </w:rPr>
        <w:t>2</w:t>
      </w:r>
      <w:r w:rsidRPr="00F96E5A">
        <w:rPr>
          <w:rFonts w:cs="Calibri"/>
          <w:b/>
          <w:bCs/>
        </w:rPr>
        <w:t>.</w:t>
      </w:r>
      <w:r w:rsidRPr="00F96E5A">
        <w:rPr>
          <w:rFonts w:cs="Calibri"/>
        </w:rPr>
        <w:t xml:space="preserve"> </w:t>
      </w:r>
      <w:r>
        <w:rPr>
          <w:rFonts w:cs="Calibri"/>
        </w:rPr>
        <w:t xml:space="preserve">Los Ayuntamientos estarán también obligados a </w:t>
      </w:r>
      <w:r w:rsidR="00DE3F5A">
        <w:rPr>
          <w:rFonts w:cs="Calibri"/>
        </w:rPr>
        <w:t>acordar la denominación</w:t>
      </w:r>
      <w:r>
        <w:rPr>
          <w:rFonts w:cs="Calibri"/>
        </w:rPr>
        <w:t xml:space="preserve"> y, en su caso, </w:t>
      </w:r>
      <w:r w:rsidR="00DE3F5A">
        <w:rPr>
          <w:rFonts w:cs="Calibri"/>
        </w:rPr>
        <w:t>renombramiento</w:t>
      </w:r>
      <w:r>
        <w:rPr>
          <w:rFonts w:cs="Calibri"/>
        </w:rPr>
        <w:t xml:space="preserve">, </w:t>
      </w:r>
      <w:r w:rsidR="00DE3F5A">
        <w:rPr>
          <w:rFonts w:cs="Calibri"/>
        </w:rPr>
        <w:t>de las</w:t>
      </w:r>
      <w:r>
        <w:rPr>
          <w:rFonts w:cs="Calibri"/>
        </w:rPr>
        <w:t xml:space="preserve"> calles del callejero municipal </w:t>
      </w:r>
      <w:r w:rsidR="00DE3F5A">
        <w:rPr>
          <w:rFonts w:cs="Calibri"/>
        </w:rPr>
        <w:t xml:space="preserve">que correspondan </w:t>
      </w:r>
      <w:r>
        <w:rPr>
          <w:rFonts w:cs="Calibri"/>
        </w:rPr>
        <w:t xml:space="preserve">con el nombre de las víctimas de terrorismo que fuesen naturales de la localidad. </w:t>
      </w:r>
    </w:p>
    <w:p w:rsidR="002905E6" w:rsidRDefault="006B5F3B" w:rsidP="00F96E5A">
      <w:pPr>
        <w:widowControl w:val="0"/>
        <w:suppressAutoHyphens/>
        <w:spacing w:after="120" w:line="276" w:lineRule="auto"/>
        <w:jc w:val="both"/>
        <w:rPr>
          <w:rFonts w:cs="Calibri"/>
          <w:bCs/>
        </w:rPr>
      </w:pPr>
      <w:r>
        <w:rPr>
          <w:rFonts w:cs="Calibri"/>
          <w:b/>
          <w:bCs/>
        </w:rPr>
        <w:t>3</w:t>
      </w:r>
      <w:r w:rsidR="00F96E5A">
        <w:rPr>
          <w:rFonts w:cs="Calibri"/>
          <w:b/>
          <w:bCs/>
        </w:rPr>
        <w:t xml:space="preserve">. </w:t>
      </w:r>
      <w:r w:rsidR="002905E6">
        <w:rPr>
          <w:rFonts w:cs="Calibri"/>
          <w:bCs/>
        </w:rPr>
        <w:t>Se prohíben</w:t>
      </w:r>
      <w:r w:rsidR="00F96E5A">
        <w:rPr>
          <w:rFonts w:cs="Calibri"/>
          <w:bCs/>
        </w:rPr>
        <w:t xml:space="preserve"> las denominaciones del callejero municipal que hagan referencia, de forma directa o indirecta a terroristas</w:t>
      </w:r>
      <w:r w:rsidR="00807869">
        <w:rPr>
          <w:rFonts w:cs="Calibri"/>
          <w:bCs/>
        </w:rPr>
        <w:t>,</w:t>
      </w:r>
      <w:r w:rsidR="00F96E5A">
        <w:rPr>
          <w:rFonts w:cs="Calibri"/>
          <w:bCs/>
        </w:rPr>
        <w:t xml:space="preserve"> grupos terroristas</w:t>
      </w:r>
      <w:r w:rsidR="00807869">
        <w:rPr>
          <w:rFonts w:cs="Calibri"/>
          <w:bCs/>
        </w:rPr>
        <w:t>,</w:t>
      </w:r>
      <w:r w:rsidR="00F96E5A">
        <w:rPr>
          <w:rFonts w:cs="Calibri"/>
          <w:bCs/>
        </w:rPr>
        <w:t xml:space="preserve"> o </w:t>
      </w:r>
      <w:r w:rsidR="002905E6">
        <w:rPr>
          <w:rFonts w:cs="Calibri"/>
          <w:bCs/>
        </w:rPr>
        <w:t>personas</w:t>
      </w:r>
      <w:r w:rsidR="00F96E5A">
        <w:rPr>
          <w:rFonts w:cs="Calibri"/>
          <w:bCs/>
        </w:rPr>
        <w:t xml:space="preserve"> condenadas por cooperación o colaboración con aquéllos o por </w:t>
      </w:r>
      <w:r w:rsidR="00E53EE9">
        <w:rPr>
          <w:rFonts w:cs="Calibri"/>
          <w:bCs/>
        </w:rPr>
        <w:t>homenaje a los terroristas</w:t>
      </w:r>
      <w:r w:rsidR="00F96E5A">
        <w:rPr>
          <w:rFonts w:cs="Calibri"/>
          <w:bCs/>
        </w:rPr>
        <w:t>.</w:t>
      </w:r>
      <w:r w:rsidR="002905E6">
        <w:rPr>
          <w:rFonts w:cs="Calibri"/>
          <w:bCs/>
        </w:rPr>
        <w:t xml:space="preserve"> </w:t>
      </w:r>
    </w:p>
    <w:p w:rsidR="00F96E5A" w:rsidRDefault="006B5F3B" w:rsidP="00F96E5A">
      <w:pPr>
        <w:widowControl w:val="0"/>
        <w:suppressAutoHyphens/>
        <w:spacing w:after="120" w:line="276" w:lineRule="auto"/>
        <w:jc w:val="both"/>
        <w:rPr>
          <w:rFonts w:cs="Calibri"/>
          <w:bCs/>
        </w:rPr>
      </w:pPr>
      <w:r>
        <w:rPr>
          <w:rFonts w:cs="Calibri"/>
          <w:b/>
          <w:bCs/>
        </w:rPr>
        <w:t>4</w:t>
      </w:r>
      <w:r w:rsidR="002905E6" w:rsidRPr="002905E6">
        <w:rPr>
          <w:rFonts w:cs="Calibri"/>
          <w:b/>
          <w:bCs/>
        </w:rPr>
        <w:t>.</w:t>
      </w:r>
      <w:r w:rsidR="002905E6">
        <w:rPr>
          <w:rFonts w:cs="Calibri"/>
          <w:bCs/>
        </w:rPr>
        <w:t xml:space="preserve"> </w:t>
      </w:r>
      <w:r w:rsidR="002905E6" w:rsidRPr="002905E6">
        <w:rPr>
          <w:rFonts w:cs="Calibri"/>
          <w:bCs/>
        </w:rPr>
        <w:t>Los Delegados del Gobierno en las Comunidades Autónomas velarán por el cumplimiento de la obligación establecida en los apartados anteriores, por parte de las Corporaciones Locales, a los efectos de su reclamación de oficio ante los Tribunales de justicia que sean competentes.</w:t>
      </w:r>
    </w:p>
    <w:p w:rsidR="007B015F" w:rsidRDefault="007B015F" w:rsidP="00F96E5A">
      <w:pPr>
        <w:widowControl w:val="0"/>
        <w:suppressAutoHyphens/>
        <w:spacing w:after="120" w:line="276" w:lineRule="auto"/>
        <w:jc w:val="both"/>
        <w:rPr>
          <w:rFonts w:cs="Calibri"/>
          <w:bCs/>
        </w:rPr>
      </w:pPr>
    </w:p>
    <w:p w:rsidR="00443A6A" w:rsidRDefault="00443A6A" w:rsidP="00F96E5A">
      <w:pPr>
        <w:widowControl w:val="0"/>
        <w:suppressAutoHyphens/>
        <w:spacing w:after="120" w:line="276" w:lineRule="auto"/>
        <w:jc w:val="both"/>
        <w:rPr>
          <w:rFonts w:cs="Calibri"/>
          <w:bCs/>
        </w:rPr>
      </w:pPr>
    </w:p>
    <w:p w:rsidR="00443A6A" w:rsidRDefault="00443A6A" w:rsidP="00F96E5A">
      <w:pPr>
        <w:widowControl w:val="0"/>
        <w:suppressAutoHyphens/>
        <w:spacing w:after="120" w:line="276" w:lineRule="auto"/>
        <w:jc w:val="both"/>
        <w:rPr>
          <w:rFonts w:cs="Calibri"/>
          <w:bCs/>
        </w:rPr>
      </w:pPr>
    </w:p>
    <w:p w:rsidR="007B015F" w:rsidRDefault="007B015F" w:rsidP="00F96E5A">
      <w:pPr>
        <w:widowControl w:val="0"/>
        <w:suppressAutoHyphens/>
        <w:spacing w:after="120" w:line="276" w:lineRule="auto"/>
        <w:jc w:val="both"/>
        <w:rPr>
          <w:rFonts w:cs="Calibri"/>
          <w:b/>
          <w:bCs/>
        </w:rPr>
      </w:pPr>
      <w:r w:rsidRPr="005F1FEF">
        <w:rPr>
          <w:rFonts w:cs="Calibri"/>
          <w:b/>
          <w:bCs/>
        </w:rPr>
        <w:t>Artí</w:t>
      </w:r>
      <w:r w:rsidR="002A450C" w:rsidRPr="002A450C">
        <w:rPr>
          <w:rFonts w:cs="Calibri"/>
          <w:b/>
          <w:bCs/>
        </w:rPr>
        <w:t>culo 1</w:t>
      </w:r>
      <w:r w:rsidR="002A450C">
        <w:rPr>
          <w:rFonts w:cs="Calibri"/>
          <w:b/>
          <w:bCs/>
        </w:rPr>
        <w:t>9</w:t>
      </w:r>
      <w:r w:rsidRPr="005F1FEF">
        <w:rPr>
          <w:rFonts w:cs="Calibri"/>
          <w:b/>
          <w:bCs/>
        </w:rPr>
        <w:t>.</w:t>
      </w:r>
      <w:r>
        <w:rPr>
          <w:rFonts w:cs="Calibri"/>
          <w:bCs/>
        </w:rPr>
        <w:t xml:space="preserve"> </w:t>
      </w:r>
      <w:r w:rsidRPr="005F1FEF">
        <w:rPr>
          <w:rFonts w:cs="Calibri"/>
          <w:b/>
          <w:bCs/>
        </w:rPr>
        <w:t xml:space="preserve">Deber de prohibir los homenajes </w:t>
      </w:r>
      <w:r w:rsidR="00E64EE9">
        <w:rPr>
          <w:rFonts w:cs="Calibri"/>
          <w:b/>
          <w:bCs/>
        </w:rPr>
        <w:t>a los terroristas y los actos de ofensa a las víctimas</w:t>
      </w:r>
      <w:r w:rsidR="00F13096">
        <w:rPr>
          <w:rFonts w:cs="Calibri"/>
          <w:b/>
          <w:bCs/>
        </w:rPr>
        <w:t xml:space="preserve"> del terrorismo</w:t>
      </w:r>
    </w:p>
    <w:p w:rsidR="00CC4343" w:rsidRPr="00CC4343" w:rsidRDefault="00CC4343" w:rsidP="005F1FEF">
      <w:pPr>
        <w:spacing w:after="120" w:line="276" w:lineRule="auto"/>
        <w:jc w:val="both"/>
        <w:rPr>
          <w:rFonts w:cs="Calibri"/>
        </w:rPr>
      </w:pPr>
      <w:r w:rsidRPr="005F1FEF">
        <w:rPr>
          <w:rFonts w:cs="Calibri"/>
          <w:b/>
          <w:bCs/>
        </w:rPr>
        <w:t>1.</w:t>
      </w:r>
      <w:r w:rsidRPr="00CC4343">
        <w:rPr>
          <w:rFonts w:cs="Calibri"/>
        </w:rPr>
        <w:t xml:space="preserve"> El Estado asume la defensa de la dignidad de las víctimas, estableciendo la prohibición de exhibir públicamente monumentos, escudos, insignias, placas y otros objetos o menciones, y de realizar actos efectuados en público, conmemorativos, de homenaje, de concesión pública de distinciones, o de apología, exaltación </w:t>
      </w:r>
      <w:r w:rsidR="00E53EE9">
        <w:rPr>
          <w:rFonts w:cs="Calibri"/>
        </w:rPr>
        <w:t xml:space="preserve">u homenaje </w:t>
      </w:r>
      <w:r w:rsidRPr="00CC4343">
        <w:rPr>
          <w:rFonts w:cs="Calibri"/>
        </w:rPr>
        <w:t xml:space="preserve">individual o colectivo </w:t>
      </w:r>
      <w:r w:rsidR="00E53EE9">
        <w:rPr>
          <w:rFonts w:cs="Calibri"/>
        </w:rPr>
        <w:t xml:space="preserve">al </w:t>
      </w:r>
      <w:r w:rsidRPr="00CC4343">
        <w:rPr>
          <w:rFonts w:cs="Calibri"/>
        </w:rPr>
        <w:t xml:space="preserve">terrorismo, </w:t>
      </w:r>
      <w:r w:rsidR="00E53EE9">
        <w:rPr>
          <w:rFonts w:cs="Calibri"/>
        </w:rPr>
        <w:t xml:space="preserve">a </w:t>
      </w:r>
      <w:r w:rsidRPr="00CC4343">
        <w:rPr>
          <w:rFonts w:cs="Calibri"/>
        </w:rPr>
        <w:t xml:space="preserve">los terroristas o </w:t>
      </w:r>
      <w:r w:rsidR="00E53EE9">
        <w:rPr>
          <w:rFonts w:cs="Calibri"/>
        </w:rPr>
        <w:t xml:space="preserve">a </w:t>
      </w:r>
      <w:r w:rsidRPr="00CC4343">
        <w:rPr>
          <w:rFonts w:cs="Calibri"/>
        </w:rPr>
        <w:t>las organizaciones terroristas, o que entrañen descrédito, menosprecio</w:t>
      </w:r>
      <w:r w:rsidR="00E53EE9">
        <w:rPr>
          <w:rFonts w:cs="Calibri"/>
        </w:rPr>
        <w:t>, ofensa</w:t>
      </w:r>
      <w:r w:rsidRPr="00CC4343">
        <w:rPr>
          <w:rFonts w:cs="Calibri"/>
        </w:rPr>
        <w:t xml:space="preserve"> o humillación a las víctimas del terrorismo o a sus familiares.</w:t>
      </w:r>
    </w:p>
    <w:p w:rsidR="00CC4343" w:rsidRPr="00CC4343" w:rsidRDefault="00CC4343" w:rsidP="005F1FEF">
      <w:pPr>
        <w:spacing w:after="120" w:line="276" w:lineRule="auto"/>
        <w:jc w:val="both"/>
        <w:rPr>
          <w:rFonts w:cs="Calibri"/>
        </w:rPr>
      </w:pPr>
      <w:r w:rsidRPr="005F1FEF">
        <w:rPr>
          <w:rFonts w:cs="Calibri"/>
          <w:b/>
          <w:bCs/>
        </w:rPr>
        <w:t>2.</w:t>
      </w:r>
      <w:r w:rsidRPr="00CC4343">
        <w:rPr>
          <w:rFonts w:cs="Calibri"/>
        </w:rPr>
        <w:t xml:space="preserve"> Las Administraciones Públicas, en el ejercicio de sus competencias, adoptarán las medidas necesarias para dar cumplimiento a esta prohibición y para prevenir y evitar la exhibición de los elementos y la realización de los actos enunciados en el apartado anterior. Todo ello sin perjuicio de las actuaciones que las víctimas y sus familiares puedan llevar a cabo en defensa de su derecho al honor y dignidad.</w:t>
      </w:r>
    </w:p>
    <w:p w:rsidR="007B015F" w:rsidRPr="007B015F" w:rsidRDefault="00CC4343" w:rsidP="005F1FEF">
      <w:pPr>
        <w:spacing w:after="120" w:line="276" w:lineRule="auto"/>
        <w:jc w:val="both"/>
        <w:rPr>
          <w:rFonts w:cs="Calibri"/>
        </w:rPr>
      </w:pPr>
      <w:r w:rsidRPr="005F1FEF">
        <w:rPr>
          <w:rFonts w:cs="Calibri"/>
          <w:b/>
          <w:bCs/>
        </w:rPr>
        <w:t>3.</w:t>
      </w:r>
      <w:r w:rsidRPr="00CC4343">
        <w:rPr>
          <w:rFonts w:cs="Calibri"/>
        </w:rPr>
        <w:t xml:space="preserve"> Los Delegados del Gobierno en las Comunidades Autónomas velarán por el cumplimiento de la obligación establecida en los apartados anteriores, por parte de las Corporaciones Locales, a los efectos de su reclamación de oficio ante los órganos administrativos y judiciales que sean competentes.</w:t>
      </w:r>
    </w:p>
    <w:p w:rsidR="00F96E5A" w:rsidRDefault="00F96E5A" w:rsidP="00D86433">
      <w:pPr>
        <w:widowControl w:val="0"/>
        <w:suppressAutoHyphens/>
        <w:jc w:val="both"/>
        <w:rPr>
          <w:rFonts w:cs="Calibri"/>
          <w:color w:val="000000"/>
        </w:rPr>
      </w:pPr>
    </w:p>
    <w:p w:rsidR="00FD446D" w:rsidRDefault="00FD446D" w:rsidP="00D86433">
      <w:pPr>
        <w:widowControl w:val="0"/>
        <w:suppressAutoHyphens/>
        <w:jc w:val="both"/>
        <w:rPr>
          <w:rFonts w:cs="Calibri"/>
          <w:color w:val="000000"/>
        </w:rPr>
      </w:pPr>
    </w:p>
    <w:p w:rsidR="00443A6A" w:rsidRDefault="00443A6A" w:rsidP="00D86433">
      <w:pPr>
        <w:widowControl w:val="0"/>
        <w:suppressAutoHyphens/>
        <w:jc w:val="both"/>
        <w:rPr>
          <w:rFonts w:cs="Calibri"/>
          <w:color w:val="000000"/>
        </w:rPr>
      </w:pPr>
    </w:p>
    <w:p w:rsidR="00D86433" w:rsidRPr="00EB0252" w:rsidRDefault="00D86433" w:rsidP="00D86433">
      <w:pPr>
        <w:widowControl w:val="0"/>
        <w:suppressAutoHyphens/>
        <w:spacing w:after="120"/>
        <w:jc w:val="center"/>
        <w:rPr>
          <w:rFonts w:cs="Calibri"/>
          <w:b/>
          <w:i/>
        </w:rPr>
      </w:pPr>
      <w:r w:rsidRPr="00EB0252">
        <w:rPr>
          <w:rFonts w:cs="Calibri"/>
          <w:b/>
        </w:rPr>
        <w:t>CAPÍTULO I</w:t>
      </w:r>
      <w:r>
        <w:rPr>
          <w:rFonts w:cs="Calibri"/>
          <w:b/>
        </w:rPr>
        <w:t>V</w:t>
      </w:r>
      <w:r w:rsidRPr="00EB0252">
        <w:rPr>
          <w:rFonts w:cs="Calibri"/>
          <w:b/>
          <w:i/>
        </w:rPr>
        <w:t>.</w:t>
      </w:r>
      <w:r w:rsidRPr="00EB0252">
        <w:rPr>
          <w:rFonts w:cs="Calibri"/>
          <w:b/>
          <w:i/>
        </w:rPr>
        <w:br/>
      </w:r>
      <w:r>
        <w:rPr>
          <w:rFonts w:cs="Calibri"/>
          <w:b/>
        </w:rPr>
        <w:t>Infracciones y sanciones</w:t>
      </w:r>
    </w:p>
    <w:p w:rsidR="00D86433" w:rsidRPr="00F969FA" w:rsidRDefault="00D86433" w:rsidP="00D86433">
      <w:pPr>
        <w:widowControl w:val="0"/>
        <w:suppressAutoHyphens/>
        <w:jc w:val="both"/>
        <w:rPr>
          <w:rFonts w:cs="Calibri"/>
        </w:rPr>
      </w:pPr>
    </w:p>
    <w:p w:rsidR="00AC54F5" w:rsidRPr="009951E7" w:rsidRDefault="00AC54F5" w:rsidP="00AC54F5">
      <w:pPr>
        <w:spacing w:after="120" w:line="276" w:lineRule="auto"/>
        <w:jc w:val="both"/>
        <w:rPr>
          <w:rFonts w:cs="Calibri"/>
          <w:b/>
        </w:rPr>
      </w:pPr>
      <w:r w:rsidRPr="009951E7">
        <w:rPr>
          <w:rFonts w:cs="Calibri"/>
          <w:b/>
        </w:rPr>
        <w:t xml:space="preserve">Artículo </w:t>
      </w:r>
      <w:r w:rsidR="002A450C">
        <w:rPr>
          <w:rFonts w:cs="Calibri"/>
          <w:b/>
        </w:rPr>
        <w:t>20</w:t>
      </w:r>
      <w:r w:rsidRPr="009951E7">
        <w:rPr>
          <w:rFonts w:cs="Calibri"/>
          <w:b/>
        </w:rPr>
        <w:t xml:space="preserve">. </w:t>
      </w:r>
      <w:r>
        <w:rPr>
          <w:rFonts w:cs="Calibri"/>
          <w:b/>
        </w:rPr>
        <w:t>Régimen jurídico.</w:t>
      </w:r>
    </w:p>
    <w:p w:rsidR="00AC54F5" w:rsidRPr="00AC54F5" w:rsidRDefault="00AC54F5" w:rsidP="00AC54F5">
      <w:pPr>
        <w:spacing w:after="120" w:line="276" w:lineRule="auto"/>
        <w:jc w:val="both"/>
        <w:rPr>
          <w:rFonts w:cs="Calibri"/>
        </w:rPr>
      </w:pPr>
      <w:r w:rsidRPr="00BA43E9">
        <w:rPr>
          <w:rFonts w:cs="Calibri"/>
          <w:b/>
        </w:rPr>
        <w:t>1.</w:t>
      </w:r>
      <w:r w:rsidRPr="00AC54F5">
        <w:rPr>
          <w:rFonts w:cs="Calibri"/>
        </w:rPr>
        <w:t xml:space="preserve"> Las acciones u omisiones que supongan incumplimiento de las obligaciones establecidas en </w:t>
      </w:r>
      <w:r>
        <w:rPr>
          <w:rFonts w:cs="Calibri"/>
        </w:rPr>
        <w:t>la presente L</w:t>
      </w:r>
      <w:r w:rsidRPr="00AC54F5">
        <w:rPr>
          <w:rFonts w:cs="Calibri"/>
        </w:rPr>
        <w:t xml:space="preserve">ey serán sancionadas conforme a lo previsto en este </w:t>
      </w:r>
      <w:r>
        <w:rPr>
          <w:rFonts w:cs="Calibri"/>
        </w:rPr>
        <w:t>Capítulo</w:t>
      </w:r>
      <w:r w:rsidRPr="00AC54F5">
        <w:rPr>
          <w:rFonts w:cs="Calibri"/>
        </w:rPr>
        <w:t>, sin perjuicio de otras responsabilidades que</w:t>
      </w:r>
      <w:r>
        <w:rPr>
          <w:rFonts w:cs="Calibri"/>
        </w:rPr>
        <w:t xml:space="preserve"> </w:t>
      </w:r>
      <w:r w:rsidRPr="00AC54F5">
        <w:rPr>
          <w:rFonts w:cs="Calibri"/>
        </w:rPr>
        <w:t>pudieran concurrir.</w:t>
      </w:r>
    </w:p>
    <w:p w:rsidR="00AC54F5" w:rsidRDefault="00AC54F5" w:rsidP="00AC54F5">
      <w:pPr>
        <w:spacing w:after="120" w:line="276" w:lineRule="auto"/>
        <w:jc w:val="both"/>
        <w:rPr>
          <w:rFonts w:cs="Calibri"/>
        </w:rPr>
      </w:pPr>
      <w:r w:rsidRPr="00BA43E9">
        <w:rPr>
          <w:rFonts w:cs="Calibri"/>
          <w:b/>
        </w:rPr>
        <w:t>2.</w:t>
      </w:r>
      <w:r w:rsidRPr="00AC54F5">
        <w:rPr>
          <w:rFonts w:cs="Calibri"/>
        </w:rPr>
        <w:t xml:space="preserve"> La potestad sancionadora respecto de las infracciones tipificadas en </w:t>
      </w:r>
      <w:r>
        <w:rPr>
          <w:rFonts w:cs="Calibri"/>
        </w:rPr>
        <w:t>la presente Ley</w:t>
      </w:r>
      <w:r w:rsidRPr="00AC54F5">
        <w:rPr>
          <w:rFonts w:cs="Calibri"/>
        </w:rPr>
        <w:t xml:space="preserve"> se ejercerá de</w:t>
      </w:r>
      <w:r>
        <w:rPr>
          <w:rFonts w:cs="Calibri"/>
        </w:rPr>
        <w:t xml:space="preserve"> </w:t>
      </w:r>
      <w:r w:rsidRPr="00AC54F5">
        <w:rPr>
          <w:rFonts w:cs="Calibri"/>
        </w:rPr>
        <w:t xml:space="preserve">conformidad con lo dispuesto </w:t>
      </w:r>
      <w:r>
        <w:rPr>
          <w:rFonts w:cs="Calibri"/>
        </w:rPr>
        <w:t xml:space="preserve">en los artículos de 70 y 71 de la </w:t>
      </w:r>
      <w:r w:rsidRPr="00AC54F5">
        <w:rPr>
          <w:rFonts w:cs="Calibri"/>
        </w:rPr>
        <w:t>Ley 29/2011, de 22 de septiembre, de Reconocimiento y Protección Integral a las Víctimas del Terrorismo</w:t>
      </w:r>
      <w:r>
        <w:rPr>
          <w:rFonts w:cs="Calibri"/>
        </w:rPr>
        <w:t xml:space="preserve">, y, supletoriamente, por lo dispuesto en la </w:t>
      </w:r>
      <w:r w:rsidRPr="00AC54F5">
        <w:rPr>
          <w:rFonts w:cs="Calibri"/>
        </w:rPr>
        <w:t>en la Ley 39/2015, de 1 de octubre, de</w:t>
      </w:r>
      <w:r>
        <w:rPr>
          <w:rFonts w:cs="Calibri"/>
        </w:rPr>
        <w:t xml:space="preserve"> </w:t>
      </w:r>
      <w:r w:rsidRPr="00AC54F5">
        <w:rPr>
          <w:rFonts w:cs="Calibri"/>
        </w:rPr>
        <w:t>Procedimiento Administrativo Común</w:t>
      </w:r>
      <w:r>
        <w:rPr>
          <w:rFonts w:cs="Calibri"/>
        </w:rPr>
        <w:t>.</w:t>
      </w:r>
    </w:p>
    <w:p w:rsidR="00443A6A" w:rsidRDefault="00443A6A" w:rsidP="00AC54F5">
      <w:pPr>
        <w:spacing w:after="120" w:line="276" w:lineRule="auto"/>
        <w:jc w:val="both"/>
        <w:rPr>
          <w:rFonts w:cs="Calibri"/>
        </w:rPr>
      </w:pPr>
    </w:p>
    <w:p w:rsidR="00AC54F5" w:rsidRDefault="00AC54F5" w:rsidP="00BA43E9">
      <w:pPr>
        <w:jc w:val="both"/>
        <w:rPr>
          <w:rFonts w:cs="Calibri"/>
          <w:b/>
        </w:rPr>
      </w:pPr>
    </w:p>
    <w:p w:rsidR="009176FE" w:rsidRPr="009176FE" w:rsidRDefault="009176FE" w:rsidP="009176FE">
      <w:pPr>
        <w:spacing w:after="120" w:line="276" w:lineRule="auto"/>
        <w:jc w:val="both"/>
        <w:rPr>
          <w:rFonts w:cs="Calibri"/>
          <w:b/>
        </w:rPr>
      </w:pPr>
      <w:r w:rsidRPr="009176FE">
        <w:rPr>
          <w:rFonts w:cs="Calibri"/>
          <w:b/>
        </w:rPr>
        <w:t xml:space="preserve">Artículo </w:t>
      </w:r>
      <w:r w:rsidR="002A450C">
        <w:rPr>
          <w:rFonts w:cs="Calibri"/>
          <w:b/>
        </w:rPr>
        <w:t>21</w:t>
      </w:r>
      <w:r w:rsidRPr="009176FE">
        <w:rPr>
          <w:rFonts w:cs="Calibri"/>
          <w:b/>
        </w:rPr>
        <w:t>. Infracciones.</w:t>
      </w:r>
    </w:p>
    <w:p w:rsidR="009176FE" w:rsidRPr="005C7369" w:rsidRDefault="00BC4C28" w:rsidP="00DE3F5A">
      <w:pPr>
        <w:spacing w:after="120" w:line="276" w:lineRule="auto"/>
        <w:jc w:val="both"/>
        <w:rPr>
          <w:rFonts w:cs="Calibri"/>
        </w:rPr>
      </w:pPr>
      <w:r w:rsidRPr="00BC4C28">
        <w:rPr>
          <w:rFonts w:cs="Calibri"/>
        </w:rPr>
        <w:t>Sin perjuicio de las infracciones tipificadas en el artículo 22 de Ley 29/2011, de 22 de septiembre, de Reconocimiento y Protección Integral a las Víctimas del Terrorismo</w:t>
      </w:r>
      <w:r>
        <w:rPr>
          <w:rFonts w:cs="Calibri"/>
        </w:rPr>
        <w:t>, s</w:t>
      </w:r>
      <w:r w:rsidR="009176FE" w:rsidRPr="005C7369">
        <w:rPr>
          <w:rFonts w:cs="Calibri"/>
        </w:rPr>
        <w:t>e consideran infracciones, salvo que constituyan</w:t>
      </w:r>
      <w:r w:rsidR="009176FE">
        <w:rPr>
          <w:rFonts w:cs="Calibri"/>
        </w:rPr>
        <w:t xml:space="preserve"> </w:t>
      </w:r>
      <w:r w:rsidR="009176FE" w:rsidRPr="005C7369">
        <w:rPr>
          <w:rFonts w:cs="Calibri"/>
        </w:rPr>
        <w:t>delito, las siguientes conductas:</w:t>
      </w:r>
    </w:p>
    <w:p w:rsidR="00DE3F5A" w:rsidRDefault="00BA43E9" w:rsidP="00DE3F5A">
      <w:pPr>
        <w:spacing w:after="120" w:line="276" w:lineRule="auto"/>
        <w:jc w:val="both"/>
        <w:rPr>
          <w:rFonts w:cs="Calibri"/>
        </w:rPr>
      </w:pPr>
      <w:r>
        <w:rPr>
          <w:rFonts w:cs="Calibri"/>
        </w:rPr>
        <w:t>a)</w:t>
      </w:r>
      <w:r w:rsidR="00DE3F5A">
        <w:rPr>
          <w:rFonts w:cs="Calibri"/>
        </w:rPr>
        <w:t xml:space="preserve"> El incumplimiento del deber de colocar una placa conmemorativa y explicativa de las víctimas mortales de actos terroristas en el lugar de perpetración.</w:t>
      </w:r>
    </w:p>
    <w:p w:rsidR="00F97D66" w:rsidRDefault="00BA43E9" w:rsidP="00DE3F5A">
      <w:pPr>
        <w:spacing w:after="120" w:line="276" w:lineRule="auto"/>
        <w:jc w:val="both"/>
        <w:rPr>
          <w:rFonts w:cs="Calibri"/>
        </w:rPr>
      </w:pPr>
      <w:r>
        <w:rPr>
          <w:rFonts w:cs="Calibri"/>
        </w:rPr>
        <w:t>b)</w:t>
      </w:r>
      <w:r w:rsidR="00F97D66">
        <w:rPr>
          <w:rFonts w:cs="Calibri"/>
        </w:rPr>
        <w:t xml:space="preserve"> </w:t>
      </w:r>
      <w:r w:rsidR="00DE3F5A">
        <w:rPr>
          <w:rFonts w:cs="Calibri"/>
        </w:rPr>
        <w:t>E</w:t>
      </w:r>
      <w:r w:rsidR="00F97D66">
        <w:rPr>
          <w:rFonts w:cs="Calibri"/>
        </w:rPr>
        <w:t xml:space="preserve">l </w:t>
      </w:r>
      <w:r w:rsidR="009951E7">
        <w:rPr>
          <w:rFonts w:cs="Calibri"/>
        </w:rPr>
        <w:t>in</w:t>
      </w:r>
      <w:r w:rsidR="00F97D66">
        <w:rPr>
          <w:rFonts w:cs="Calibri"/>
        </w:rPr>
        <w:t xml:space="preserve">cumplimiento del deber de </w:t>
      </w:r>
      <w:r w:rsidR="00DE3F5A">
        <w:rPr>
          <w:rFonts w:cs="Calibri"/>
        </w:rPr>
        <w:t xml:space="preserve">acordar la denominación o renombramiento de las </w:t>
      </w:r>
      <w:r w:rsidR="00F97D66">
        <w:rPr>
          <w:rFonts w:cs="Calibri"/>
        </w:rPr>
        <w:t xml:space="preserve">calles del callejero municipal </w:t>
      </w:r>
      <w:r w:rsidR="00DE3F5A">
        <w:rPr>
          <w:rFonts w:cs="Calibri"/>
        </w:rPr>
        <w:t xml:space="preserve">que correspondan </w:t>
      </w:r>
      <w:r w:rsidR="00F97D66">
        <w:rPr>
          <w:rFonts w:cs="Calibri"/>
        </w:rPr>
        <w:t>con el nombre de las víctimas del terrorismo que fuesen naturales de la localidad.</w:t>
      </w:r>
    </w:p>
    <w:p w:rsidR="009176FE" w:rsidRPr="005C7369" w:rsidRDefault="00BA43E9" w:rsidP="00DE3F5A">
      <w:pPr>
        <w:spacing w:after="120" w:line="276" w:lineRule="auto"/>
        <w:jc w:val="both"/>
        <w:rPr>
          <w:rFonts w:cs="Calibri"/>
        </w:rPr>
      </w:pPr>
      <w:r>
        <w:rPr>
          <w:rFonts w:cs="Calibri"/>
        </w:rPr>
        <w:t>c)</w:t>
      </w:r>
      <w:r w:rsidR="009176FE" w:rsidRPr="005C7369">
        <w:rPr>
          <w:rFonts w:cs="Calibri"/>
        </w:rPr>
        <w:t xml:space="preserve"> </w:t>
      </w:r>
      <w:r w:rsidR="00AC54F5">
        <w:rPr>
          <w:rFonts w:cs="Calibri"/>
        </w:rPr>
        <w:t>La denominación</w:t>
      </w:r>
      <w:r w:rsidR="00DE3F5A">
        <w:rPr>
          <w:rFonts w:cs="Calibri"/>
        </w:rPr>
        <w:t xml:space="preserve"> </w:t>
      </w:r>
      <w:r w:rsidR="00F13096">
        <w:rPr>
          <w:rFonts w:cs="Calibri"/>
        </w:rPr>
        <w:t xml:space="preserve">de </w:t>
      </w:r>
      <w:r w:rsidR="00DE3F5A">
        <w:rPr>
          <w:rFonts w:cs="Calibri"/>
        </w:rPr>
        <w:t xml:space="preserve">calles del callejero </w:t>
      </w:r>
      <w:r w:rsidR="009A67EA">
        <w:rPr>
          <w:rFonts w:cs="Calibri"/>
        </w:rPr>
        <w:t xml:space="preserve">municipal </w:t>
      </w:r>
      <w:r w:rsidR="009A67EA">
        <w:rPr>
          <w:rFonts w:cs="Calibri"/>
          <w:bCs/>
        </w:rPr>
        <w:t>con</w:t>
      </w:r>
      <w:r w:rsidR="00DE3F5A">
        <w:rPr>
          <w:rFonts w:cs="Calibri"/>
          <w:bCs/>
        </w:rPr>
        <w:t xml:space="preserve"> referencias directas o indirectas </w:t>
      </w:r>
      <w:r w:rsidR="00F13096">
        <w:rPr>
          <w:rFonts w:cs="Calibri"/>
          <w:bCs/>
        </w:rPr>
        <w:t>a terroristas,</w:t>
      </w:r>
      <w:r w:rsidR="00F97D66">
        <w:rPr>
          <w:rFonts w:cs="Calibri"/>
          <w:bCs/>
        </w:rPr>
        <w:t xml:space="preserve"> grupos terroristas o personas condenadas por cooperación o colaboración con aquéllos o por</w:t>
      </w:r>
      <w:r w:rsidR="00E53EE9">
        <w:rPr>
          <w:rFonts w:cs="Calibri"/>
          <w:bCs/>
        </w:rPr>
        <w:t xml:space="preserve"> homenajes a los terroristas</w:t>
      </w:r>
      <w:r w:rsidR="00F97D66">
        <w:rPr>
          <w:rFonts w:cs="Calibri"/>
          <w:bCs/>
        </w:rPr>
        <w:t xml:space="preserve">, o </w:t>
      </w:r>
      <w:r w:rsidR="00DE3F5A">
        <w:rPr>
          <w:rFonts w:cs="Calibri"/>
          <w:bCs/>
        </w:rPr>
        <w:t>el incumplimiento de su</w:t>
      </w:r>
      <w:r w:rsidR="00F97D66">
        <w:rPr>
          <w:rFonts w:cs="Calibri"/>
          <w:bCs/>
        </w:rPr>
        <w:t xml:space="preserve"> modificación</w:t>
      </w:r>
      <w:r w:rsidR="00DE3F5A">
        <w:rPr>
          <w:rFonts w:cs="Calibri"/>
          <w:bCs/>
        </w:rPr>
        <w:t xml:space="preserve"> cuando sea requerida</w:t>
      </w:r>
      <w:r w:rsidR="00F97D66">
        <w:rPr>
          <w:rFonts w:cs="Calibri"/>
          <w:bCs/>
        </w:rPr>
        <w:t>.</w:t>
      </w:r>
    </w:p>
    <w:p w:rsidR="00DE3F5A" w:rsidRDefault="00BA43E9" w:rsidP="00DE3F5A">
      <w:pPr>
        <w:spacing w:after="120" w:line="276" w:lineRule="auto"/>
        <w:jc w:val="both"/>
        <w:rPr>
          <w:rFonts w:cs="Calibri"/>
        </w:rPr>
      </w:pPr>
      <w:r>
        <w:rPr>
          <w:rFonts w:cs="Calibri"/>
        </w:rPr>
        <w:t>d)</w:t>
      </w:r>
      <w:r w:rsidR="00F97D66">
        <w:rPr>
          <w:rFonts w:cs="Calibri"/>
        </w:rPr>
        <w:t xml:space="preserve"> </w:t>
      </w:r>
      <w:r w:rsidR="00DE3F5A">
        <w:rPr>
          <w:rFonts w:cs="Calibri"/>
        </w:rPr>
        <w:t>El incumplimiento del deber</w:t>
      </w:r>
      <w:r w:rsidR="00AC54F5">
        <w:rPr>
          <w:rFonts w:cs="Calibri"/>
        </w:rPr>
        <w:t xml:space="preserve"> de</w:t>
      </w:r>
      <w:r w:rsidR="00DE3F5A">
        <w:rPr>
          <w:rFonts w:cs="Calibri"/>
        </w:rPr>
        <w:t xml:space="preserve"> identificación, señalización y acceso de los </w:t>
      </w:r>
      <w:r w:rsidR="009951E7">
        <w:rPr>
          <w:rFonts w:cs="Calibri"/>
        </w:rPr>
        <w:t>Lugares de Memoria</w:t>
      </w:r>
      <w:r w:rsidR="00DE3F5A">
        <w:rPr>
          <w:rFonts w:cs="Calibri"/>
        </w:rPr>
        <w:t xml:space="preserve"> de las víctimas del terrorismo</w:t>
      </w:r>
      <w:r w:rsidR="009951E7">
        <w:rPr>
          <w:rFonts w:cs="Calibri"/>
        </w:rPr>
        <w:t xml:space="preserve">, </w:t>
      </w:r>
      <w:r w:rsidR="00AC54F5">
        <w:rPr>
          <w:rFonts w:cs="Calibri"/>
        </w:rPr>
        <w:t>o la obstaculización de su visita.</w:t>
      </w:r>
    </w:p>
    <w:p w:rsidR="00AC54F5" w:rsidRDefault="00BA43E9" w:rsidP="009951E7">
      <w:pPr>
        <w:spacing w:after="120" w:line="276" w:lineRule="auto"/>
        <w:jc w:val="both"/>
        <w:rPr>
          <w:rFonts w:cs="Calibri"/>
        </w:rPr>
      </w:pPr>
      <w:r>
        <w:rPr>
          <w:rFonts w:cs="Calibri"/>
        </w:rPr>
        <w:t>e)</w:t>
      </w:r>
      <w:r w:rsidR="00AC54F5">
        <w:rPr>
          <w:rFonts w:cs="Calibri"/>
        </w:rPr>
        <w:t xml:space="preserve"> El deterioro deliberado de los Lugares de Memoria de las víctimas del terrorismo.</w:t>
      </w:r>
    </w:p>
    <w:p w:rsidR="009176FE" w:rsidRDefault="009176FE" w:rsidP="00BA43E9">
      <w:pPr>
        <w:jc w:val="both"/>
        <w:rPr>
          <w:rFonts w:cs="Calibri"/>
        </w:rPr>
      </w:pPr>
    </w:p>
    <w:p w:rsidR="009176FE" w:rsidRPr="009951E7" w:rsidRDefault="009176FE" w:rsidP="009176FE">
      <w:pPr>
        <w:spacing w:after="120" w:line="276" w:lineRule="auto"/>
        <w:jc w:val="both"/>
        <w:rPr>
          <w:rFonts w:cs="Calibri"/>
          <w:b/>
        </w:rPr>
      </w:pPr>
      <w:r w:rsidRPr="009951E7">
        <w:rPr>
          <w:rFonts w:cs="Calibri"/>
          <w:b/>
        </w:rPr>
        <w:t xml:space="preserve">Artículo </w:t>
      </w:r>
      <w:r w:rsidR="00AC54F5">
        <w:rPr>
          <w:rFonts w:cs="Calibri"/>
          <w:b/>
        </w:rPr>
        <w:t>2</w:t>
      </w:r>
      <w:r w:rsidR="002A450C">
        <w:rPr>
          <w:rFonts w:cs="Calibri"/>
          <w:b/>
        </w:rPr>
        <w:t>2</w:t>
      </w:r>
      <w:r w:rsidRPr="009951E7">
        <w:rPr>
          <w:rFonts w:cs="Calibri"/>
          <w:b/>
        </w:rPr>
        <w:t>. Sanciones.</w:t>
      </w:r>
    </w:p>
    <w:p w:rsidR="009176FE" w:rsidRDefault="00BA43E9" w:rsidP="00BA43E9">
      <w:pPr>
        <w:spacing w:after="120" w:line="276" w:lineRule="auto"/>
        <w:jc w:val="both"/>
        <w:rPr>
          <w:rFonts w:cs="Calibri"/>
        </w:rPr>
      </w:pPr>
      <w:r w:rsidRPr="00BA43E9">
        <w:rPr>
          <w:rFonts w:cs="Calibri"/>
          <w:b/>
        </w:rPr>
        <w:t>1.</w:t>
      </w:r>
      <w:r>
        <w:rPr>
          <w:rFonts w:cs="Calibri"/>
        </w:rPr>
        <w:t xml:space="preserve"> </w:t>
      </w:r>
      <w:r w:rsidR="009176FE" w:rsidRPr="005C7369">
        <w:rPr>
          <w:rFonts w:cs="Calibri"/>
        </w:rPr>
        <w:t xml:space="preserve">Los responsables de las infracciones tipificadas en el artículo </w:t>
      </w:r>
      <w:r>
        <w:rPr>
          <w:rFonts w:cs="Calibri"/>
        </w:rPr>
        <w:t>19</w:t>
      </w:r>
      <w:r w:rsidR="009176FE" w:rsidRPr="005C7369">
        <w:rPr>
          <w:rFonts w:cs="Calibri"/>
        </w:rPr>
        <w:t xml:space="preserve"> serán sancionados con la</w:t>
      </w:r>
      <w:r w:rsidR="009176FE">
        <w:rPr>
          <w:rFonts w:cs="Calibri"/>
        </w:rPr>
        <w:t xml:space="preserve"> </w:t>
      </w:r>
      <w:r w:rsidR="009176FE" w:rsidRPr="005C7369">
        <w:rPr>
          <w:rFonts w:cs="Calibri"/>
        </w:rPr>
        <w:t xml:space="preserve">imposición, conforme al principio de proporcionalidad, de una multa de entre </w:t>
      </w:r>
      <w:r w:rsidR="009951E7">
        <w:rPr>
          <w:rFonts w:cs="Calibri"/>
        </w:rPr>
        <w:t>2.000</w:t>
      </w:r>
      <w:r w:rsidR="009176FE" w:rsidRPr="005C7369">
        <w:rPr>
          <w:rFonts w:cs="Calibri"/>
        </w:rPr>
        <w:t xml:space="preserve"> euros a </w:t>
      </w:r>
      <w:r w:rsidR="00AC54F5">
        <w:rPr>
          <w:rFonts w:cs="Calibri"/>
        </w:rPr>
        <w:t>150.000</w:t>
      </w:r>
      <w:r w:rsidR="009176FE">
        <w:rPr>
          <w:rFonts w:cs="Calibri"/>
        </w:rPr>
        <w:t xml:space="preserve"> </w:t>
      </w:r>
      <w:r w:rsidR="009176FE" w:rsidRPr="005C7369">
        <w:rPr>
          <w:rFonts w:cs="Calibri"/>
        </w:rPr>
        <w:t>euros, en función del grado de culpabilidad</w:t>
      </w:r>
      <w:r w:rsidR="009176FE">
        <w:rPr>
          <w:rFonts w:cs="Calibri"/>
        </w:rPr>
        <w:t xml:space="preserve"> o negligencia;</w:t>
      </w:r>
      <w:r w:rsidR="009176FE" w:rsidRPr="005C7369">
        <w:rPr>
          <w:rFonts w:cs="Calibri"/>
        </w:rPr>
        <w:t xml:space="preserve"> el ánimo, singularmente relevante, de ocasionar un</w:t>
      </w:r>
      <w:r w:rsidR="009176FE">
        <w:rPr>
          <w:rFonts w:cs="Calibri"/>
        </w:rPr>
        <w:t xml:space="preserve"> </w:t>
      </w:r>
      <w:r w:rsidR="009176FE" w:rsidRPr="005C7369">
        <w:rPr>
          <w:rFonts w:cs="Calibri"/>
        </w:rPr>
        <w:t>perjuicio o</w:t>
      </w:r>
      <w:r w:rsidR="009176FE">
        <w:rPr>
          <w:rFonts w:cs="Calibri"/>
        </w:rPr>
        <w:t xml:space="preserve"> un descrédito</w:t>
      </w:r>
      <w:r w:rsidR="009176FE" w:rsidRPr="005C7369">
        <w:rPr>
          <w:rFonts w:cs="Calibri"/>
        </w:rPr>
        <w:t xml:space="preserve"> menosprecio</w:t>
      </w:r>
      <w:r w:rsidR="009176FE">
        <w:rPr>
          <w:rFonts w:cs="Calibri"/>
        </w:rPr>
        <w:t xml:space="preserve"> o humillación a las víctimas;</w:t>
      </w:r>
      <w:r w:rsidR="009176FE" w:rsidRPr="005C7369">
        <w:rPr>
          <w:rFonts w:cs="Calibri"/>
        </w:rPr>
        <w:t xml:space="preserve"> </w:t>
      </w:r>
      <w:r w:rsidR="009176FE">
        <w:rPr>
          <w:rFonts w:cs="Calibri"/>
        </w:rPr>
        <w:t>la gravedad de los medios utilizados con tal finalidad;</w:t>
      </w:r>
      <w:r w:rsidR="009176FE" w:rsidRPr="005C7369">
        <w:rPr>
          <w:rFonts w:cs="Calibri"/>
        </w:rPr>
        <w:t xml:space="preserve"> y la reiteración</w:t>
      </w:r>
      <w:r w:rsidR="009176FE">
        <w:rPr>
          <w:rFonts w:cs="Calibri"/>
        </w:rPr>
        <w:t xml:space="preserve"> o reincidencia en la actitud infractora</w:t>
      </w:r>
      <w:r w:rsidR="009176FE" w:rsidRPr="005C7369">
        <w:rPr>
          <w:rFonts w:cs="Calibri"/>
        </w:rPr>
        <w:t>.</w:t>
      </w:r>
    </w:p>
    <w:p w:rsidR="00083C82" w:rsidRDefault="00BA43E9" w:rsidP="00BA43E9">
      <w:pPr>
        <w:spacing w:after="120" w:line="276" w:lineRule="auto"/>
        <w:jc w:val="both"/>
        <w:rPr>
          <w:rFonts w:cs="Calibri"/>
        </w:rPr>
      </w:pPr>
      <w:r w:rsidRPr="00BA43E9">
        <w:rPr>
          <w:rFonts w:cs="Calibri"/>
          <w:b/>
        </w:rPr>
        <w:t>2.</w:t>
      </w:r>
      <w:r>
        <w:rPr>
          <w:rFonts w:cs="Calibri"/>
        </w:rPr>
        <w:t xml:space="preserve"> A los responsables de las infracciones tipificadas en el artículo 19 se les podrán imponer las consecuencias accesorias y les serán de aplicación los preceptos previstos en el artículo 69 de la </w:t>
      </w:r>
      <w:r w:rsidRPr="00BA43E9">
        <w:rPr>
          <w:rFonts w:cs="Calibri"/>
        </w:rPr>
        <w:t>Ley 29/2011, de 22 de septiembre, de Reconocimiento y Protección Integral a las Víctimas del Terrorismo</w:t>
      </w:r>
      <w:r>
        <w:rPr>
          <w:rFonts w:cs="Calibri"/>
        </w:rPr>
        <w:t>.</w:t>
      </w:r>
    </w:p>
    <w:p w:rsidR="00D156E6" w:rsidRDefault="00D156E6" w:rsidP="00BA43E9">
      <w:pPr>
        <w:spacing w:after="120" w:line="276" w:lineRule="auto"/>
        <w:jc w:val="both"/>
        <w:rPr>
          <w:rFonts w:cs="Calibri"/>
        </w:rPr>
      </w:pPr>
    </w:p>
    <w:p w:rsidR="009A67EA" w:rsidRPr="00A16E61" w:rsidRDefault="009A67EA" w:rsidP="00BA43E9">
      <w:pPr>
        <w:spacing w:after="120" w:line="276" w:lineRule="auto"/>
        <w:jc w:val="both"/>
        <w:rPr>
          <w:rFonts w:cs="Calibri"/>
          <w:b/>
        </w:rPr>
      </w:pPr>
      <w:r w:rsidRPr="00A16E61">
        <w:rPr>
          <w:rFonts w:cs="Calibri"/>
          <w:b/>
        </w:rPr>
        <w:t>Artículo 2</w:t>
      </w:r>
      <w:r w:rsidR="002A450C">
        <w:rPr>
          <w:rFonts w:cs="Calibri"/>
          <w:b/>
        </w:rPr>
        <w:t>3</w:t>
      </w:r>
      <w:r w:rsidRPr="00A16E61">
        <w:rPr>
          <w:rFonts w:cs="Calibri"/>
          <w:b/>
        </w:rPr>
        <w:t xml:space="preserve">. Acción para </w:t>
      </w:r>
      <w:r w:rsidR="000C0E1C">
        <w:rPr>
          <w:rFonts w:cs="Calibri"/>
          <w:b/>
        </w:rPr>
        <w:t xml:space="preserve">impetrar </w:t>
      </w:r>
      <w:r w:rsidRPr="00A16E61">
        <w:rPr>
          <w:rFonts w:cs="Calibri"/>
          <w:b/>
        </w:rPr>
        <w:t>el cumplimiento de las obligaciones.</w:t>
      </w:r>
    </w:p>
    <w:p w:rsidR="009A67EA" w:rsidRDefault="009A67EA" w:rsidP="00BA43E9">
      <w:pPr>
        <w:spacing w:after="120" w:line="276" w:lineRule="auto"/>
        <w:jc w:val="both"/>
        <w:rPr>
          <w:rFonts w:cs="Calibri"/>
        </w:rPr>
      </w:pPr>
      <w:r>
        <w:rPr>
          <w:rFonts w:cs="Calibri"/>
        </w:rPr>
        <w:t>Las víctimas y sus familiares, así como, en su caso, las organizaciones representativas de aquellos podrán ejercer la</w:t>
      </w:r>
      <w:r w:rsidR="00C0447B">
        <w:rPr>
          <w:rFonts w:cs="Calibri"/>
        </w:rPr>
        <w:t>s</w:t>
      </w:r>
      <w:r>
        <w:rPr>
          <w:rFonts w:cs="Calibri"/>
        </w:rPr>
        <w:t xml:space="preserve"> </w:t>
      </w:r>
      <w:r w:rsidR="00C0447B">
        <w:rPr>
          <w:rFonts w:cs="Calibri"/>
        </w:rPr>
        <w:t>acciones necesarias</w:t>
      </w:r>
      <w:r>
        <w:rPr>
          <w:rFonts w:cs="Calibri"/>
        </w:rPr>
        <w:t xml:space="preserve"> para </w:t>
      </w:r>
      <w:r w:rsidR="00C0447B">
        <w:rPr>
          <w:rFonts w:cs="Calibri"/>
        </w:rPr>
        <w:t xml:space="preserve">impetrar </w:t>
      </w:r>
      <w:r>
        <w:rPr>
          <w:rFonts w:cs="Calibri"/>
        </w:rPr>
        <w:t xml:space="preserve">la exigencia del cumplimiento de las obligaciones establecidas en esta Ley. </w:t>
      </w:r>
      <w:r w:rsidR="00AF282D">
        <w:rPr>
          <w:rFonts w:cs="Calibri"/>
        </w:rPr>
        <w:t xml:space="preserve">A tal fin, podrán dirigirse a la Administración correspondiente que, en caso de no </w:t>
      </w:r>
      <w:r w:rsidR="00C0447B">
        <w:rPr>
          <w:rFonts w:cs="Calibri"/>
        </w:rPr>
        <w:t>ser atendidos</w:t>
      </w:r>
      <w:r w:rsidR="00AF282D">
        <w:rPr>
          <w:rFonts w:cs="Calibri"/>
        </w:rPr>
        <w:t>, podrán interponer el recurso correspondiente ante los Tribunales competentes.</w:t>
      </w:r>
    </w:p>
    <w:p w:rsidR="002A450C" w:rsidRDefault="002A450C" w:rsidP="00BA43E9">
      <w:pPr>
        <w:spacing w:after="120" w:line="276" w:lineRule="auto"/>
        <w:jc w:val="both"/>
        <w:rPr>
          <w:rFonts w:cs="Calibri"/>
        </w:rPr>
      </w:pPr>
    </w:p>
    <w:p w:rsidR="00C0447B" w:rsidRPr="00A16E61" w:rsidRDefault="00C0447B" w:rsidP="00BA43E9">
      <w:pPr>
        <w:spacing w:after="120" w:line="276" w:lineRule="auto"/>
        <w:jc w:val="both"/>
        <w:rPr>
          <w:rFonts w:cs="Calibri"/>
          <w:b/>
        </w:rPr>
      </w:pPr>
      <w:r w:rsidRPr="00A16E61">
        <w:rPr>
          <w:rFonts w:cs="Calibri"/>
          <w:b/>
        </w:rPr>
        <w:t>Disposición adicional</w:t>
      </w:r>
      <w:r w:rsidR="00133B80">
        <w:rPr>
          <w:rFonts w:cs="Calibri"/>
          <w:b/>
        </w:rPr>
        <w:t xml:space="preserve"> primera</w:t>
      </w:r>
      <w:r w:rsidRPr="00A16E61">
        <w:rPr>
          <w:rFonts w:cs="Calibri"/>
          <w:b/>
        </w:rPr>
        <w:t xml:space="preserve">. Nulidad de pleno derecho de cualquier acto o resolución contrario </w:t>
      </w:r>
      <w:proofErr w:type="gramStart"/>
      <w:r w:rsidRPr="00A16E61">
        <w:rPr>
          <w:rFonts w:cs="Calibri"/>
          <w:b/>
        </w:rPr>
        <w:t>a los dispuesto</w:t>
      </w:r>
      <w:proofErr w:type="gramEnd"/>
      <w:r w:rsidRPr="00A16E61">
        <w:rPr>
          <w:rFonts w:cs="Calibri"/>
          <w:b/>
        </w:rPr>
        <w:t xml:space="preserve"> en esta ley.</w:t>
      </w:r>
    </w:p>
    <w:p w:rsidR="00C0447B" w:rsidRDefault="00C0447B" w:rsidP="00BA43E9">
      <w:pPr>
        <w:spacing w:after="120" w:line="276" w:lineRule="auto"/>
        <w:jc w:val="both"/>
        <w:rPr>
          <w:rFonts w:cs="Calibri"/>
        </w:rPr>
      </w:pPr>
      <w:r>
        <w:rPr>
          <w:rFonts w:cs="Calibri"/>
        </w:rPr>
        <w:t>Se considera</w:t>
      </w:r>
      <w:r w:rsidR="00834DD4">
        <w:rPr>
          <w:rFonts w:cs="Calibri"/>
        </w:rPr>
        <w:t xml:space="preserve"> nulo de pleno derecho</w:t>
      </w:r>
      <w:r>
        <w:rPr>
          <w:rFonts w:cs="Calibri"/>
        </w:rPr>
        <w:t xml:space="preserve">, de conformidad con lo dispuesto en el artículo 47.1.g) de la Ley 39/2015, de 1 de octubre, del Procedimiento Administrativo Común de las Administraciones </w:t>
      </w:r>
      <w:r w:rsidR="008B0A59">
        <w:rPr>
          <w:rFonts w:cs="Calibri"/>
        </w:rPr>
        <w:t>Públicas</w:t>
      </w:r>
      <w:r>
        <w:rPr>
          <w:rFonts w:cs="Calibri"/>
        </w:rPr>
        <w:t xml:space="preserve">, </w:t>
      </w:r>
      <w:r w:rsidR="00834DD4">
        <w:rPr>
          <w:rFonts w:cs="Calibri"/>
        </w:rPr>
        <w:t xml:space="preserve">cualquier acto o resolución de una Administración contrario a lo dispuesto en esta Ley. En particular, </w:t>
      </w:r>
      <w:r w:rsidR="005D1C4E">
        <w:rPr>
          <w:rFonts w:cs="Calibri"/>
        </w:rPr>
        <w:t xml:space="preserve">se consideran nulas las resoluciones de cualquier poder público dirigidas al reconocimiento, al margen del proceso y de la consiguiente resolución judicial, de víctimas </w:t>
      </w:r>
      <w:r w:rsidR="00080DF5">
        <w:rPr>
          <w:rFonts w:cs="Calibri"/>
        </w:rPr>
        <w:t xml:space="preserve">de supuestos abusos o violaciones a los derechos producidos en el contexto de la persecución de los terroristas y de protección de sus víctimas. </w:t>
      </w:r>
    </w:p>
    <w:p w:rsidR="00133B80" w:rsidRDefault="00133B80" w:rsidP="00BA43E9">
      <w:pPr>
        <w:spacing w:after="120" w:line="276" w:lineRule="auto"/>
        <w:jc w:val="both"/>
        <w:rPr>
          <w:rFonts w:cs="Calibri"/>
          <w:b/>
        </w:rPr>
      </w:pPr>
    </w:p>
    <w:p w:rsidR="00BA43E9" w:rsidRDefault="00BA43E9" w:rsidP="00BA43E9">
      <w:pPr>
        <w:spacing w:after="120" w:line="276" w:lineRule="auto"/>
        <w:jc w:val="both"/>
        <w:rPr>
          <w:rFonts w:cs="Calibri"/>
          <w:b/>
        </w:rPr>
      </w:pPr>
      <w:r w:rsidRPr="009410F8">
        <w:rPr>
          <w:rFonts w:cs="Calibri"/>
          <w:b/>
        </w:rPr>
        <w:t xml:space="preserve">Disposición </w:t>
      </w:r>
      <w:r>
        <w:rPr>
          <w:rFonts w:cs="Calibri"/>
          <w:b/>
        </w:rPr>
        <w:t>transitoria única. Solicitudes de reconocimiento de la condición de víctima de terrorismo por causa de persecución o desplazamiento forzoso interno.</w:t>
      </w:r>
    </w:p>
    <w:p w:rsidR="00BA43E9" w:rsidRPr="000A2B2D" w:rsidRDefault="00BA43E9" w:rsidP="00BA43E9">
      <w:pPr>
        <w:spacing w:after="120" w:line="276" w:lineRule="auto"/>
        <w:jc w:val="both"/>
        <w:rPr>
          <w:rFonts w:cs="Calibri"/>
        </w:rPr>
      </w:pPr>
      <w:r>
        <w:rPr>
          <w:rFonts w:cs="Calibri"/>
        </w:rPr>
        <w:t>Las personas que cumplan los requisitos previstos en la presente Ley para su reconocimiento como víctima de terrorismo por causa de persecución o desplazamiento forzoso interno podrán solicitar la declaración como tales ante el órgano competente de la Administración General del Estado con independencia del tiempo transcurrido desde la concurrencia de los hechos causantes.</w:t>
      </w:r>
    </w:p>
    <w:p w:rsidR="00BA43E9" w:rsidRDefault="00BA43E9" w:rsidP="00B53E7E">
      <w:pPr>
        <w:jc w:val="both"/>
        <w:rPr>
          <w:rFonts w:cs="Calibri"/>
          <w:b/>
        </w:rPr>
      </w:pPr>
    </w:p>
    <w:p w:rsidR="002741B7" w:rsidRPr="002741B7" w:rsidRDefault="002741B7" w:rsidP="002741B7">
      <w:pPr>
        <w:jc w:val="both"/>
        <w:rPr>
          <w:rFonts w:cs="Calibri"/>
          <w:b/>
        </w:rPr>
      </w:pPr>
      <w:r w:rsidRPr="002741B7">
        <w:rPr>
          <w:rFonts w:cs="Calibri"/>
          <w:b/>
        </w:rPr>
        <w:t>Disposición transitoria segunda. Aproximación de las indemnizaciones percibidas por las víctimas a las fijadas judicialmente.</w:t>
      </w:r>
    </w:p>
    <w:p w:rsidR="002741B7" w:rsidRPr="002741B7" w:rsidRDefault="002741B7" w:rsidP="002741B7">
      <w:pPr>
        <w:jc w:val="both"/>
        <w:rPr>
          <w:rFonts w:cs="Calibri"/>
          <w:b/>
        </w:rPr>
      </w:pPr>
    </w:p>
    <w:p w:rsidR="002741B7" w:rsidRDefault="002741B7" w:rsidP="002741B7">
      <w:pPr>
        <w:spacing w:line="276" w:lineRule="auto"/>
        <w:jc w:val="both"/>
        <w:rPr>
          <w:rFonts w:cs="Calibri"/>
        </w:rPr>
      </w:pPr>
      <w:r w:rsidRPr="002741B7">
        <w:rPr>
          <w:rFonts w:cs="Calibri"/>
        </w:rPr>
        <w:t xml:space="preserve">De conformidad con lo establecido en el apartado 8 del artículo 20 de la </w:t>
      </w:r>
      <w:r w:rsidRPr="002741B7">
        <w:t>Ley 29/2011, de 22 de septiembre, de Reconocimiento y Protección Integral a las Víctimas del Terrorismo</w:t>
      </w:r>
      <w:r w:rsidRPr="002741B7">
        <w:rPr>
          <w:rFonts w:cs="Calibri"/>
        </w:rPr>
        <w:t>, la Administración General del Estado, en el plazo de dos años, desde la entrada en vigor de esta Ley, igualará las indemnizaciones percibidas por las víctimas del terrorismo cuando no hay responsable establecido judicialmente, con las percibidas por las víctimas en el caso de que la responsabilidad se hubiese fijado en sentencia firme en concepto de responsabilidad civil. A tal fin, en el plazo indicado, fijará los importes medios de las indemnizaciones judiciales y corregirá, al alza, las percibidas por las víctimas cuando no hubiese responsable judicialmente establecido. La diferencia será objeto de abono en el plazo señalado.</w:t>
      </w:r>
      <w:r>
        <w:rPr>
          <w:rFonts w:cs="Calibri"/>
        </w:rPr>
        <w:t xml:space="preserve"> </w:t>
      </w:r>
    </w:p>
    <w:p w:rsidR="00B53E7E" w:rsidRPr="00B53E7E" w:rsidRDefault="00B53E7E" w:rsidP="00B53E7E">
      <w:pPr>
        <w:spacing w:after="120" w:line="276" w:lineRule="auto"/>
        <w:jc w:val="both"/>
        <w:rPr>
          <w:rFonts w:cs="Calibri"/>
          <w:b/>
        </w:rPr>
      </w:pPr>
      <w:r w:rsidRPr="00B53E7E">
        <w:rPr>
          <w:rFonts w:cs="Calibri"/>
          <w:b/>
        </w:rPr>
        <w:t>Disposición derogatoria única.</w:t>
      </w:r>
      <w:r>
        <w:rPr>
          <w:rFonts w:cs="Calibri"/>
          <w:b/>
        </w:rPr>
        <w:t xml:space="preserve"> Derogación normativa.</w:t>
      </w:r>
    </w:p>
    <w:p w:rsidR="00E7567A" w:rsidRDefault="00B53E7E" w:rsidP="005C7369">
      <w:pPr>
        <w:spacing w:after="120" w:line="276" w:lineRule="auto"/>
        <w:jc w:val="both"/>
        <w:rPr>
          <w:rFonts w:cs="Calibri"/>
        </w:rPr>
      </w:pPr>
      <w:r w:rsidRPr="00B53E7E">
        <w:rPr>
          <w:rFonts w:cs="Calibri"/>
        </w:rPr>
        <w:t>Quedan derogadas cuantas disposiciones, de igual o inferior rango, se opongan a lo dispuesto en</w:t>
      </w:r>
      <w:r>
        <w:rPr>
          <w:rFonts w:cs="Calibri"/>
        </w:rPr>
        <w:t xml:space="preserve"> la presente</w:t>
      </w:r>
      <w:r w:rsidRPr="00B53E7E">
        <w:rPr>
          <w:rFonts w:cs="Calibri"/>
        </w:rPr>
        <w:t xml:space="preserve"> Ley.</w:t>
      </w:r>
    </w:p>
    <w:p w:rsidR="00F13096" w:rsidRPr="00F13096" w:rsidRDefault="00F13096" w:rsidP="005C7369">
      <w:pPr>
        <w:spacing w:after="120" w:line="276" w:lineRule="auto"/>
        <w:jc w:val="both"/>
        <w:rPr>
          <w:rFonts w:cs="Calibri"/>
        </w:rPr>
      </w:pPr>
    </w:p>
    <w:p w:rsidR="005C7369" w:rsidRPr="005C7369" w:rsidRDefault="00407463" w:rsidP="005C7369">
      <w:pPr>
        <w:spacing w:after="120" w:line="276" w:lineRule="auto"/>
        <w:jc w:val="both"/>
        <w:rPr>
          <w:rFonts w:cs="Calibri"/>
          <w:b/>
        </w:rPr>
      </w:pPr>
      <w:r w:rsidRPr="009410F8">
        <w:rPr>
          <w:rFonts w:cs="Calibri"/>
          <w:b/>
        </w:rPr>
        <w:t xml:space="preserve">Disposición </w:t>
      </w:r>
      <w:r w:rsidR="000A2B2D">
        <w:rPr>
          <w:rFonts w:cs="Calibri"/>
          <w:b/>
        </w:rPr>
        <w:t>final</w:t>
      </w:r>
      <w:r w:rsidRPr="009410F8">
        <w:rPr>
          <w:rFonts w:cs="Calibri"/>
          <w:b/>
        </w:rPr>
        <w:t xml:space="preserve"> primera.</w:t>
      </w:r>
      <w:r w:rsidR="009410F8">
        <w:rPr>
          <w:rFonts w:cs="Calibri"/>
          <w:b/>
        </w:rPr>
        <w:t xml:space="preserve"> </w:t>
      </w:r>
      <w:r w:rsidR="005C7369" w:rsidRPr="005C7369">
        <w:rPr>
          <w:rFonts w:cs="Calibri"/>
          <w:b/>
        </w:rPr>
        <w:t>Modificación de la Ley 29/2011, de 22 de septiembre, de Reconocimiento</w:t>
      </w:r>
      <w:r w:rsidR="005C7369">
        <w:rPr>
          <w:rFonts w:cs="Calibri"/>
          <w:b/>
        </w:rPr>
        <w:t xml:space="preserve"> </w:t>
      </w:r>
      <w:r w:rsidR="005C7369" w:rsidRPr="005C7369">
        <w:rPr>
          <w:rFonts w:cs="Calibri"/>
          <w:b/>
        </w:rPr>
        <w:t>y Protección Integral a las Víctimas del Terrorismo.</w:t>
      </w:r>
    </w:p>
    <w:p w:rsidR="00655A1B" w:rsidRDefault="00655A1B" w:rsidP="005C7369">
      <w:pPr>
        <w:spacing w:after="120" w:line="276" w:lineRule="auto"/>
        <w:jc w:val="both"/>
        <w:rPr>
          <w:rFonts w:cs="Calibri"/>
        </w:rPr>
      </w:pPr>
      <w:r>
        <w:rPr>
          <w:rFonts w:cs="Calibri"/>
        </w:rPr>
        <w:t xml:space="preserve">La Ley </w:t>
      </w:r>
      <w:r w:rsidRPr="005C7369">
        <w:rPr>
          <w:rFonts w:cs="Calibri"/>
        </w:rPr>
        <w:t>29/2011, de 22 de septiembre, de Reconocimiento y Protección Integral a las Víctimas del Terrorismo</w:t>
      </w:r>
      <w:r>
        <w:rPr>
          <w:rFonts w:cs="Calibri"/>
        </w:rPr>
        <w:t>, queda modificada en los siguientes términos:</w:t>
      </w:r>
    </w:p>
    <w:p w:rsidR="00CC4343" w:rsidRDefault="00CC4343" w:rsidP="00CC4343">
      <w:pPr>
        <w:spacing w:line="276" w:lineRule="auto"/>
        <w:jc w:val="both"/>
      </w:pPr>
      <w:r w:rsidRPr="003E3313">
        <w:rPr>
          <w:rFonts w:cs="Calibri"/>
          <w:b/>
          <w:bCs/>
        </w:rPr>
        <w:t>Uno.</w:t>
      </w:r>
      <w:r>
        <w:rPr>
          <w:rFonts w:cs="Calibri"/>
        </w:rPr>
        <w:t xml:space="preserve"> </w:t>
      </w:r>
      <w:r>
        <w:t>Se añade un nuevo apartado 8 al artículo 20, que queda redactado de la siguiente forma:</w:t>
      </w:r>
    </w:p>
    <w:p w:rsidR="00CC4343" w:rsidRDefault="00CC4343" w:rsidP="00CC4343">
      <w:pPr>
        <w:spacing w:line="276" w:lineRule="auto"/>
        <w:jc w:val="both"/>
      </w:pPr>
    </w:p>
    <w:p w:rsidR="00CC4343" w:rsidRDefault="00CC4343" w:rsidP="00CC4343">
      <w:pPr>
        <w:spacing w:line="276" w:lineRule="auto"/>
        <w:ind w:left="142"/>
        <w:jc w:val="both"/>
      </w:pPr>
      <w:r>
        <w:rPr>
          <w:rFonts w:cstheme="minorHAnsi"/>
        </w:rPr>
        <w:t>«</w:t>
      </w:r>
      <w:r w:rsidRPr="002741B7">
        <w:t>8. La Administración General del Estado fijará anualmente el importe medio de las indemnización impuestas en sentencia firmes en concepto de responsabilidad civil en relación con los supuestos enumerados en el apartado 4 de este artículo a los efectos de que las indemnizaciones a percibir por las victimas sin responsable fijado en sentencia, disfrute de una indemnización de importe igual, evitando cualquier tipo de discriminación entre las víctimas en función a si el responsable ha podido ser o no determinado judicialmente. La diferencia será objeto de abono en la anualidad siguiente.</w:t>
      </w:r>
      <w:r>
        <w:rPr>
          <w:rFonts w:cstheme="minorHAnsi"/>
        </w:rPr>
        <w:t>»</w:t>
      </w:r>
    </w:p>
    <w:p w:rsidR="00CC4343" w:rsidRDefault="00CC4343" w:rsidP="00CC4343">
      <w:pPr>
        <w:spacing w:before="120" w:after="120" w:line="276" w:lineRule="auto"/>
        <w:jc w:val="both"/>
        <w:rPr>
          <w:rFonts w:cs="Calibri"/>
        </w:rPr>
      </w:pPr>
      <w:r>
        <w:rPr>
          <w:rFonts w:cs="Calibri"/>
          <w:b/>
          <w:bCs/>
        </w:rPr>
        <w:t xml:space="preserve">Dos. </w:t>
      </w:r>
      <w:r w:rsidRPr="003E3313">
        <w:rPr>
          <w:rFonts w:cs="Calibri"/>
        </w:rPr>
        <w:t>Se mo</w:t>
      </w:r>
      <w:r>
        <w:rPr>
          <w:rFonts w:cs="Calibri"/>
        </w:rPr>
        <w:t>difica el artículo 61, que queda redactado de la siguiente forma:</w:t>
      </w:r>
    </w:p>
    <w:p w:rsidR="00CC4343" w:rsidRPr="003E3313" w:rsidRDefault="00CC4343" w:rsidP="00CC4343">
      <w:pPr>
        <w:spacing w:before="120" w:after="120" w:line="276" w:lineRule="auto"/>
        <w:ind w:left="142"/>
        <w:jc w:val="both"/>
        <w:rPr>
          <w:rFonts w:cs="Calibri"/>
        </w:rPr>
      </w:pPr>
      <w:r>
        <w:rPr>
          <w:rFonts w:cstheme="minorHAnsi"/>
        </w:rPr>
        <w:t>«</w:t>
      </w:r>
      <w:r w:rsidRPr="003E3313">
        <w:rPr>
          <w:rFonts w:cs="Calibri"/>
        </w:rPr>
        <w:t>Artículo 61. Defensa del honor y la dignidad de las víctimas.</w:t>
      </w:r>
    </w:p>
    <w:p w:rsidR="00CC4343" w:rsidRPr="003E3313" w:rsidRDefault="00CC4343" w:rsidP="00CC4343">
      <w:pPr>
        <w:spacing w:before="120" w:after="120" w:line="276" w:lineRule="auto"/>
        <w:ind w:left="142"/>
        <w:jc w:val="both"/>
        <w:rPr>
          <w:rFonts w:cs="Calibri"/>
        </w:rPr>
      </w:pPr>
      <w:r w:rsidRPr="003E3313">
        <w:rPr>
          <w:rFonts w:cs="Calibri"/>
        </w:rPr>
        <w:t>1. El Estado asume la defensa de la dignidad de las víctimas, estableciendo la prohibición de exhibir públicamente monumentos, escudos, insignias, placas y otros objetos o menciones</w:t>
      </w:r>
      <w:r>
        <w:rPr>
          <w:rFonts w:cs="Calibri"/>
        </w:rPr>
        <w:t>, y de realizar actos efectuados en público,</w:t>
      </w:r>
      <w:r w:rsidRPr="003E3313">
        <w:rPr>
          <w:rFonts w:cs="Calibri"/>
        </w:rPr>
        <w:t xml:space="preserve"> </w:t>
      </w:r>
      <w:r>
        <w:rPr>
          <w:rFonts w:cs="Calibri"/>
        </w:rPr>
        <w:t>conmemorativos, de homenaje, de concesión pública de distinciones, de apología,</w:t>
      </w:r>
      <w:r w:rsidRPr="003E3313">
        <w:rPr>
          <w:rFonts w:cs="Calibri"/>
        </w:rPr>
        <w:t xml:space="preserve"> </w:t>
      </w:r>
      <w:r w:rsidR="00E53EE9">
        <w:rPr>
          <w:rFonts w:cs="Calibri"/>
        </w:rPr>
        <w:t xml:space="preserve">o </w:t>
      </w:r>
      <w:r w:rsidRPr="003E3313">
        <w:rPr>
          <w:rFonts w:cs="Calibri"/>
        </w:rPr>
        <w:t>exaltación</w:t>
      </w:r>
      <w:r>
        <w:rPr>
          <w:rFonts w:cs="Calibri"/>
        </w:rPr>
        <w:t xml:space="preserve"> </w:t>
      </w:r>
      <w:r w:rsidR="00E53EE9">
        <w:rPr>
          <w:rFonts w:cs="Calibri"/>
        </w:rPr>
        <w:t>individual o colectiva</w:t>
      </w:r>
      <w:r w:rsidRPr="003E3313">
        <w:rPr>
          <w:rFonts w:cs="Calibri"/>
        </w:rPr>
        <w:t xml:space="preserve"> del terrorismo, de los terroristas o de las organizaciones terroristas</w:t>
      </w:r>
      <w:r>
        <w:rPr>
          <w:rFonts w:cs="Calibri"/>
        </w:rPr>
        <w:t>, o que entrañen descrédito, menosprecio</w:t>
      </w:r>
      <w:r w:rsidR="00531855">
        <w:rPr>
          <w:rFonts w:cs="Calibri"/>
        </w:rPr>
        <w:t>, ofensa</w:t>
      </w:r>
      <w:r>
        <w:rPr>
          <w:rFonts w:cs="Calibri"/>
        </w:rPr>
        <w:t xml:space="preserve"> o humillación a las víctimas del terrorismo o a sus familiares.</w:t>
      </w:r>
    </w:p>
    <w:p w:rsidR="00CC4343" w:rsidRDefault="00CC4343" w:rsidP="00CC4343">
      <w:pPr>
        <w:spacing w:before="120" w:after="120" w:line="276" w:lineRule="auto"/>
        <w:ind w:left="142"/>
        <w:jc w:val="both"/>
        <w:rPr>
          <w:rFonts w:cs="Calibri"/>
        </w:rPr>
      </w:pPr>
      <w:r w:rsidRPr="003E3313">
        <w:rPr>
          <w:rFonts w:cs="Calibri"/>
        </w:rPr>
        <w:t>2. Las Administraciones Públicas, en el ejercicio de sus competencias, adoptarán las medidas necesarias para dar cumplimiento a esta prohibición</w:t>
      </w:r>
      <w:r>
        <w:rPr>
          <w:rFonts w:cs="Calibri"/>
        </w:rPr>
        <w:t xml:space="preserve"> y para prevenir y evitar la exhibición de los elementos y la realización de los actos enunciados en el apartado anterior</w:t>
      </w:r>
      <w:r w:rsidRPr="003E3313">
        <w:rPr>
          <w:rFonts w:cs="Calibri"/>
        </w:rPr>
        <w:t>. Todo ello sin perjuicio de las actuaciones que las víctimas y sus familiares puedan llevar a cabo en defensa de su derecho al honor y dignidad.</w:t>
      </w:r>
    </w:p>
    <w:p w:rsidR="00617E2A" w:rsidRPr="003E3313" w:rsidRDefault="00617E2A" w:rsidP="00CC4343">
      <w:pPr>
        <w:spacing w:before="120" w:after="120" w:line="276" w:lineRule="auto"/>
        <w:ind w:left="142"/>
        <w:jc w:val="both"/>
        <w:rPr>
          <w:rFonts w:cs="Calibri"/>
        </w:rPr>
      </w:pPr>
      <w:r>
        <w:rPr>
          <w:rFonts w:cs="Calibri"/>
        </w:rPr>
        <w:t>2</w:t>
      </w:r>
      <w:r w:rsidRPr="00617E2A">
        <w:rPr>
          <w:rFonts w:cs="Calibri"/>
        </w:rPr>
        <w:t>.</w:t>
      </w:r>
      <w:r>
        <w:rPr>
          <w:rFonts w:cs="Calibri"/>
        </w:rPr>
        <w:t xml:space="preserve"> </w:t>
      </w:r>
      <w:r w:rsidRPr="00617E2A">
        <w:rPr>
          <w:rFonts w:cs="Calibri"/>
        </w:rPr>
        <w:t xml:space="preserve">En caso de que finalmente se efectúen públicamente actos que entrañen descrédito, menosprecio o humillación de las víctimas o de sus familiares, exaltación del terrorismo, homenaje o concesión pública de distinciones a los terroristas, </w:t>
      </w:r>
      <w:r>
        <w:rPr>
          <w:rFonts w:cs="Calibri"/>
        </w:rPr>
        <w:t>será de aplicación</w:t>
      </w:r>
      <w:r w:rsidRPr="00617E2A">
        <w:rPr>
          <w:rFonts w:cs="Calibri"/>
        </w:rPr>
        <w:t xml:space="preserve"> el régimen </w:t>
      </w:r>
      <w:r>
        <w:rPr>
          <w:rFonts w:cs="Calibri"/>
        </w:rPr>
        <w:t>sancionador</w:t>
      </w:r>
      <w:r w:rsidRPr="00617E2A">
        <w:rPr>
          <w:rFonts w:cs="Calibri"/>
        </w:rPr>
        <w:t xml:space="preserve"> recogido en los artículos </w:t>
      </w:r>
      <w:r>
        <w:rPr>
          <w:rFonts w:cs="Calibri"/>
        </w:rPr>
        <w:t>66</w:t>
      </w:r>
      <w:r w:rsidRPr="00617E2A">
        <w:rPr>
          <w:rFonts w:cs="Calibri"/>
        </w:rPr>
        <w:t xml:space="preserve"> y siguientes de la presente </w:t>
      </w:r>
      <w:r>
        <w:rPr>
          <w:rFonts w:cs="Calibri"/>
        </w:rPr>
        <w:t>L</w:t>
      </w:r>
      <w:r w:rsidRPr="00617E2A">
        <w:rPr>
          <w:rFonts w:cs="Calibri"/>
        </w:rPr>
        <w:t>ey</w:t>
      </w:r>
      <w:r>
        <w:rPr>
          <w:rFonts w:cs="Calibri"/>
        </w:rPr>
        <w:t>, sin perjuicio de las responsabilidades penales correspondientes.</w:t>
      </w:r>
    </w:p>
    <w:p w:rsidR="00CC4343" w:rsidRPr="003E3313" w:rsidRDefault="00617E2A" w:rsidP="00CC4343">
      <w:pPr>
        <w:spacing w:before="120" w:after="120" w:line="276" w:lineRule="auto"/>
        <w:ind w:left="142"/>
        <w:jc w:val="both"/>
        <w:rPr>
          <w:rFonts w:cs="Calibri"/>
        </w:rPr>
      </w:pPr>
      <w:r>
        <w:rPr>
          <w:rFonts w:cs="Calibri"/>
        </w:rPr>
        <w:t>4</w:t>
      </w:r>
      <w:r w:rsidR="00CC4343" w:rsidRPr="003E3313">
        <w:rPr>
          <w:rFonts w:cs="Calibri"/>
        </w:rPr>
        <w:t xml:space="preserve">. Los Delegados del Gobierno en las Comunidades Autónomas velarán por el cumplimiento de la obligación establecida en los apartados anteriores, por parte de las Corporaciones Locales, a los efectos de su reclamación de oficio ante los </w:t>
      </w:r>
      <w:r w:rsidR="00CC4343">
        <w:rPr>
          <w:rFonts w:cs="Calibri"/>
        </w:rPr>
        <w:t>órganos administrativos y judiciales</w:t>
      </w:r>
      <w:r w:rsidR="00CC4343" w:rsidRPr="003E3313">
        <w:rPr>
          <w:rFonts w:cs="Calibri"/>
        </w:rPr>
        <w:t xml:space="preserve"> que sean competentes.</w:t>
      </w:r>
      <w:r w:rsidR="00CC4343">
        <w:rPr>
          <w:rFonts w:cstheme="minorHAnsi"/>
        </w:rPr>
        <w:t>»</w:t>
      </w:r>
    </w:p>
    <w:p w:rsidR="005C7369" w:rsidRPr="005C7369" w:rsidRDefault="003E3313" w:rsidP="003E3313">
      <w:pPr>
        <w:spacing w:before="120" w:after="120" w:line="276" w:lineRule="auto"/>
        <w:jc w:val="both"/>
        <w:rPr>
          <w:rFonts w:cs="Calibri"/>
        </w:rPr>
      </w:pPr>
      <w:r>
        <w:rPr>
          <w:rFonts w:cs="Calibri"/>
          <w:b/>
          <w:bCs/>
        </w:rPr>
        <w:t>Tres</w:t>
      </w:r>
      <w:r w:rsidRPr="003E3313">
        <w:rPr>
          <w:rFonts w:cs="Calibri"/>
          <w:b/>
          <w:bCs/>
        </w:rPr>
        <w:t>.</w:t>
      </w:r>
      <w:r>
        <w:rPr>
          <w:rFonts w:cs="Calibri"/>
        </w:rPr>
        <w:t xml:space="preserve"> </w:t>
      </w:r>
      <w:r w:rsidR="005C7369" w:rsidRPr="005C7369">
        <w:rPr>
          <w:rFonts w:cs="Calibri"/>
        </w:rPr>
        <w:t xml:space="preserve">Se </w:t>
      </w:r>
      <w:r>
        <w:rPr>
          <w:rFonts w:cs="Calibri"/>
        </w:rPr>
        <w:t xml:space="preserve">añaden unos nuevos artículos del </w:t>
      </w:r>
      <w:r w:rsidR="00617E2A">
        <w:rPr>
          <w:rFonts w:cs="Calibri"/>
        </w:rPr>
        <w:t xml:space="preserve">66 </w:t>
      </w:r>
      <w:r>
        <w:rPr>
          <w:rFonts w:cs="Calibri"/>
        </w:rPr>
        <w:t xml:space="preserve">al </w:t>
      </w:r>
      <w:r w:rsidR="00617E2A">
        <w:rPr>
          <w:rFonts w:cs="Calibri"/>
        </w:rPr>
        <w:t>71</w:t>
      </w:r>
      <w:r>
        <w:rPr>
          <w:rFonts w:cs="Calibri"/>
        </w:rPr>
        <w:t>, ambos inclusive, agrupados en un Capítulo III, “Infracciones y sanciones”, dentro del Título Séptimo, con la siguiente redacción</w:t>
      </w:r>
      <w:r w:rsidR="005C7369" w:rsidRPr="005C7369">
        <w:rPr>
          <w:rFonts w:cs="Calibri"/>
        </w:rPr>
        <w:t>:</w:t>
      </w:r>
    </w:p>
    <w:p w:rsidR="00083C82" w:rsidRDefault="00CC4343" w:rsidP="005C7369">
      <w:pPr>
        <w:rPr>
          <w:rFonts w:cs="Calibri"/>
        </w:rPr>
      </w:pPr>
      <w:r>
        <w:rPr>
          <w:rFonts w:cstheme="minorHAnsi"/>
        </w:rPr>
        <w:t>«</w:t>
      </w:r>
    </w:p>
    <w:p w:rsidR="005C7369" w:rsidRPr="0099614E" w:rsidRDefault="005C7369" w:rsidP="00CC4343">
      <w:pPr>
        <w:spacing w:line="276" w:lineRule="auto"/>
        <w:ind w:left="142"/>
        <w:jc w:val="center"/>
        <w:rPr>
          <w:rFonts w:cs="Calibri"/>
          <w:b/>
        </w:rPr>
      </w:pPr>
      <w:r w:rsidRPr="0099614E">
        <w:rPr>
          <w:rFonts w:cs="Calibri"/>
          <w:b/>
        </w:rPr>
        <w:t>CAPÍTULO TERCERO.</w:t>
      </w:r>
      <w:r w:rsidRPr="0099614E">
        <w:rPr>
          <w:rFonts w:cs="Calibri"/>
          <w:b/>
        </w:rPr>
        <w:br/>
        <w:t>Infracciones y sanciones</w:t>
      </w:r>
    </w:p>
    <w:p w:rsidR="000A2B2D" w:rsidRPr="0099614E" w:rsidRDefault="000A2B2D" w:rsidP="00CC4343">
      <w:pPr>
        <w:ind w:left="142"/>
        <w:jc w:val="both"/>
        <w:rPr>
          <w:rFonts w:cs="Calibri"/>
          <w:b/>
        </w:rPr>
      </w:pPr>
    </w:p>
    <w:p w:rsidR="005C7369" w:rsidRPr="0099614E" w:rsidRDefault="00727BC9" w:rsidP="00CC4343">
      <w:pPr>
        <w:spacing w:after="120" w:line="276" w:lineRule="auto"/>
        <w:ind w:left="142"/>
        <w:jc w:val="both"/>
        <w:rPr>
          <w:rFonts w:cs="Calibri"/>
          <w:b/>
        </w:rPr>
      </w:pPr>
      <w:r>
        <w:rPr>
          <w:rFonts w:cs="Calibri"/>
          <w:b/>
        </w:rPr>
        <w:t xml:space="preserve">Artículo </w:t>
      </w:r>
      <w:r w:rsidR="00617E2A">
        <w:rPr>
          <w:rFonts w:cs="Calibri"/>
          <w:b/>
        </w:rPr>
        <w:t>66</w:t>
      </w:r>
      <w:r w:rsidR="005C7369" w:rsidRPr="0099614E">
        <w:rPr>
          <w:rFonts w:cs="Calibri"/>
          <w:b/>
        </w:rPr>
        <w:t>. Infracciones.</w:t>
      </w:r>
    </w:p>
    <w:p w:rsidR="005C7369" w:rsidRPr="005C7369" w:rsidRDefault="005C7369" w:rsidP="00CC4343">
      <w:pPr>
        <w:spacing w:after="120" w:line="276" w:lineRule="auto"/>
        <w:ind w:left="142"/>
        <w:jc w:val="both"/>
        <w:rPr>
          <w:rFonts w:cs="Calibri"/>
        </w:rPr>
      </w:pPr>
      <w:r w:rsidRPr="005C7369">
        <w:rPr>
          <w:rFonts w:cs="Calibri"/>
        </w:rPr>
        <w:t>Por su afectación a la seguridad ciudadana, se consideran infracciones, salvo que constituyan</w:t>
      </w:r>
      <w:r>
        <w:rPr>
          <w:rFonts w:cs="Calibri"/>
        </w:rPr>
        <w:t xml:space="preserve"> </w:t>
      </w:r>
      <w:r w:rsidRPr="005C7369">
        <w:rPr>
          <w:rFonts w:cs="Calibri"/>
        </w:rPr>
        <w:t>delito, las siguientes conductas:</w:t>
      </w:r>
    </w:p>
    <w:p w:rsidR="005C7369" w:rsidRPr="005C7369" w:rsidRDefault="005C7369" w:rsidP="00CC4343">
      <w:pPr>
        <w:spacing w:after="120" w:line="276" w:lineRule="auto"/>
        <w:ind w:left="142"/>
        <w:jc w:val="both"/>
        <w:rPr>
          <w:rFonts w:cs="Calibri"/>
        </w:rPr>
      </w:pPr>
      <w:r w:rsidRPr="005C7369">
        <w:rPr>
          <w:rFonts w:cs="Calibri"/>
        </w:rPr>
        <w:t>1. La realización, organización y exhibición públicas de monumentos, escudos, insignias,</w:t>
      </w:r>
      <w:r>
        <w:rPr>
          <w:rFonts w:cs="Calibri"/>
        </w:rPr>
        <w:t xml:space="preserve"> </w:t>
      </w:r>
      <w:r w:rsidRPr="005C7369">
        <w:rPr>
          <w:rFonts w:cs="Calibri"/>
        </w:rPr>
        <w:t xml:space="preserve">placas u otros objetos, así como las menciones conmemorativas, exaltación </w:t>
      </w:r>
      <w:r w:rsidR="00E53EE9">
        <w:rPr>
          <w:rFonts w:cs="Calibri"/>
        </w:rPr>
        <w:t xml:space="preserve">u homenajes </w:t>
      </w:r>
      <w:r w:rsidRPr="005C7369">
        <w:rPr>
          <w:rFonts w:cs="Calibri"/>
        </w:rPr>
        <w:t>individual</w:t>
      </w:r>
      <w:r w:rsidR="00E53EE9">
        <w:rPr>
          <w:rFonts w:cs="Calibri"/>
        </w:rPr>
        <w:t>es</w:t>
      </w:r>
      <w:r w:rsidRPr="005C7369">
        <w:rPr>
          <w:rFonts w:cs="Calibri"/>
        </w:rPr>
        <w:t xml:space="preserve"> o colectivo</w:t>
      </w:r>
      <w:r w:rsidR="00E53EE9">
        <w:rPr>
          <w:rFonts w:cs="Calibri"/>
        </w:rPr>
        <w:t>s al terrorismo</w:t>
      </w:r>
      <w:r w:rsidRPr="005C7369">
        <w:rPr>
          <w:rFonts w:cs="Calibri"/>
        </w:rPr>
        <w:t xml:space="preserve">, </w:t>
      </w:r>
      <w:r w:rsidR="00E53EE9">
        <w:rPr>
          <w:rFonts w:cs="Calibri"/>
        </w:rPr>
        <w:t xml:space="preserve">a </w:t>
      </w:r>
      <w:r w:rsidRPr="005C7369">
        <w:rPr>
          <w:rFonts w:cs="Calibri"/>
        </w:rPr>
        <w:t xml:space="preserve">los terroristas o </w:t>
      </w:r>
      <w:r w:rsidR="00E53EE9">
        <w:rPr>
          <w:rFonts w:cs="Calibri"/>
        </w:rPr>
        <w:t xml:space="preserve">a </w:t>
      </w:r>
      <w:r w:rsidRPr="005C7369">
        <w:rPr>
          <w:rFonts w:cs="Calibri"/>
        </w:rPr>
        <w:t>las organizaciones terroristas.</w:t>
      </w:r>
    </w:p>
    <w:p w:rsidR="005C7369" w:rsidRPr="005C7369" w:rsidRDefault="005C7369" w:rsidP="00CC4343">
      <w:pPr>
        <w:spacing w:line="276" w:lineRule="auto"/>
        <w:ind w:left="142"/>
        <w:jc w:val="both"/>
        <w:rPr>
          <w:rFonts w:cs="Calibri"/>
        </w:rPr>
      </w:pPr>
      <w:r w:rsidRPr="005C7369">
        <w:rPr>
          <w:rFonts w:cs="Calibri"/>
        </w:rPr>
        <w:t>2. La organización, realización y participación en espacios, lugares o establecimientos públicos</w:t>
      </w:r>
      <w:r>
        <w:rPr>
          <w:rFonts w:cs="Calibri"/>
        </w:rPr>
        <w:t xml:space="preserve"> </w:t>
      </w:r>
      <w:r w:rsidRPr="005C7369">
        <w:rPr>
          <w:rFonts w:cs="Calibri"/>
        </w:rPr>
        <w:t>o abiertos al público de actos que entrañen descrédito, menosprecio</w:t>
      </w:r>
      <w:r w:rsidR="008408AE">
        <w:rPr>
          <w:rFonts w:cs="Calibri"/>
        </w:rPr>
        <w:t>, ofensa</w:t>
      </w:r>
      <w:r w:rsidRPr="005C7369">
        <w:rPr>
          <w:rFonts w:cs="Calibri"/>
        </w:rPr>
        <w:t xml:space="preserve"> o humillación de las víctimas</w:t>
      </w:r>
      <w:r>
        <w:rPr>
          <w:rFonts w:cs="Calibri"/>
        </w:rPr>
        <w:t xml:space="preserve"> </w:t>
      </w:r>
      <w:r w:rsidRPr="005C7369">
        <w:rPr>
          <w:rFonts w:cs="Calibri"/>
        </w:rPr>
        <w:t>o de sus familiares, exaltación del terrorismo, homenaje</w:t>
      </w:r>
      <w:r w:rsidR="00A00389">
        <w:rPr>
          <w:rFonts w:cs="Calibri"/>
        </w:rPr>
        <w:t xml:space="preserve"> a los terroristas</w:t>
      </w:r>
      <w:r w:rsidR="008408AE">
        <w:rPr>
          <w:rFonts w:cs="Calibri"/>
        </w:rPr>
        <w:t>,</w:t>
      </w:r>
      <w:r w:rsidRPr="005C7369">
        <w:rPr>
          <w:rFonts w:cs="Calibri"/>
        </w:rPr>
        <w:t xml:space="preserve"> o concesión pública de distinciones a los</w:t>
      </w:r>
      <w:r>
        <w:rPr>
          <w:rFonts w:cs="Calibri"/>
        </w:rPr>
        <w:t xml:space="preserve"> </w:t>
      </w:r>
      <w:r w:rsidRPr="005C7369">
        <w:rPr>
          <w:rFonts w:cs="Calibri"/>
        </w:rPr>
        <w:t>terroristas.</w:t>
      </w:r>
    </w:p>
    <w:p w:rsidR="005C7369" w:rsidRDefault="005C7369" w:rsidP="00CC4343">
      <w:pPr>
        <w:ind w:left="142"/>
        <w:jc w:val="both"/>
        <w:rPr>
          <w:rFonts w:cs="Calibri"/>
        </w:rPr>
      </w:pPr>
    </w:p>
    <w:p w:rsidR="005C7369" w:rsidRPr="0099614E" w:rsidRDefault="00727BC9" w:rsidP="00CC4343">
      <w:pPr>
        <w:spacing w:after="120" w:line="276" w:lineRule="auto"/>
        <w:ind w:left="142"/>
        <w:jc w:val="both"/>
        <w:rPr>
          <w:rFonts w:cs="Calibri"/>
          <w:b/>
        </w:rPr>
      </w:pPr>
      <w:r>
        <w:rPr>
          <w:rFonts w:cs="Calibri"/>
          <w:b/>
        </w:rPr>
        <w:t xml:space="preserve">Artículo </w:t>
      </w:r>
      <w:r w:rsidR="00617E2A">
        <w:rPr>
          <w:rFonts w:cs="Calibri"/>
          <w:b/>
        </w:rPr>
        <w:t>67</w:t>
      </w:r>
      <w:r w:rsidR="005C7369" w:rsidRPr="0099614E">
        <w:rPr>
          <w:rFonts w:cs="Calibri"/>
          <w:b/>
        </w:rPr>
        <w:t>. Sanciones.</w:t>
      </w:r>
    </w:p>
    <w:p w:rsidR="005C7369" w:rsidRPr="005C7369" w:rsidRDefault="005C7369" w:rsidP="00CC4343">
      <w:pPr>
        <w:spacing w:line="276" w:lineRule="auto"/>
        <w:ind w:left="142"/>
        <w:jc w:val="both"/>
        <w:rPr>
          <w:rFonts w:cs="Calibri"/>
        </w:rPr>
      </w:pPr>
      <w:r w:rsidRPr="005C7369">
        <w:rPr>
          <w:rFonts w:cs="Calibri"/>
        </w:rPr>
        <w:t xml:space="preserve">Los responsables de las infracciones tipificadas en el artículo </w:t>
      </w:r>
      <w:r w:rsidR="006E5298">
        <w:rPr>
          <w:rFonts w:cs="Calibri"/>
        </w:rPr>
        <w:t xml:space="preserve">22 </w:t>
      </w:r>
      <w:r w:rsidRPr="005C7369">
        <w:rPr>
          <w:rFonts w:cs="Calibri"/>
        </w:rPr>
        <w:t>serán sancionados con la</w:t>
      </w:r>
      <w:r>
        <w:rPr>
          <w:rFonts w:cs="Calibri"/>
        </w:rPr>
        <w:t xml:space="preserve"> </w:t>
      </w:r>
      <w:r w:rsidRPr="005C7369">
        <w:rPr>
          <w:rFonts w:cs="Calibri"/>
        </w:rPr>
        <w:t>imposición, conforme al principio de proporcionalidad, de una multa de entre 50.000 euros a 250.000</w:t>
      </w:r>
      <w:r>
        <w:rPr>
          <w:rFonts w:cs="Calibri"/>
        </w:rPr>
        <w:t xml:space="preserve"> </w:t>
      </w:r>
      <w:r w:rsidRPr="005C7369">
        <w:rPr>
          <w:rFonts w:cs="Calibri"/>
        </w:rPr>
        <w:t>euros, en función del grado de culpabilidad</w:t>
      </w:r>
      <w:r>
        <w:rPr>
          <w:rFonts w:cs="Calibri"/>
        </w:rPr>
        <w:t xml:space="preserve"> o negligencia;</w:t>
      </w:r>
      <w:r w:rsidRPr="005C7369">
        <w:rPr>
          <w:rFonts w:cs="Calibri"/>
        </w:rPr>
        <w:t xml:space="preserve"> el ánimo, singularmente relevante, de ocasionar un</w:t>
      </w:r>
      <w:r>
        <w:rPr>
          <w:rFonts w:cs="Calibri"/>
        </w:rPr>
        <w:t xml:space="preserve"> </w:t>
      </w:r>
      <w:r w:rsidRPr="005C7369">
        <w:rPr>
          <w:rFonts w:cs="Calibri"/>
        </w:rPr>
        <w:t>perjuicio o</w:t>
      </w:r>
      <w:r>
        <w:rPr>
          <w:rFonts w:cs="Calibri"/>
        </w:rPr>
        <w:t xml:space="preserve"> un descrédito</w:t>
      </w:r>
      <w:r w:rsidRPr="005C7369">
        <w:rPr>
          <w:rFonts w:cs="Calibri"/>
        </w:rPr>
        <w:t xml:space="preserve"> menosprecio</w:t>
      </w:r>
      <w:r>
        <w:rPr>
          <w:rFonts w:cs="Calibri"/>
        </w:rPr>
        <w:t xml:space="preserve"> o humillación a las víctimas;</w:t>
      </w:r>
      <w:r w:rsidRPr="005C7369">
        <w:rPr>
          <w:rFonts w:cs="Calibri"/>
        </w:rPr>
        <w:t xml:space="preserve"> </w:t>
      </w:r>
      <w:r>
        <w:rPr>
          <w:rFonts w:cs="Calibri"/>
        </w:rPr>
        <w:t>la gravedad de los medios utilizados con tal finalidad;</w:t>
      </w:r>
      <w:r w:rsidRPr="005C7369">
        <w:rPr>
          <w:rFonts w:cs="Calibri"/>
        </w:rPr>
        <w:t xml:space="preserve"> y la reiteración</w:t>
      </w:r>
      <w:r>
        <w:rPr>
          <w:rFonts w:cs="Calibri"/>
        </w:rPr>
        <w:t xml:space="preserve"> o reincidencia en la actitud infractora</w:t>
      </w:r>
      <w:r w:rsidRPr="005C7369">
        <w:rPr>
          <w:rFonts w:cs="Calibri"/>
        </w:rPr>
        <w:t>.</w:t>
      </w:r>
    </w:p>
    <w:p w:rsidR="005C7369" w:rsidRDefault="005C7369" w:rsidP="00CC4343">
      <w:pPr>
        <w:ind w:left="142"/>
        <w:jc w:val="both"/>
        <w:rPr>
          <w:rFonts w:cs="Calibri"/>
        </w:rPr>
      </w:pPr>
    </w:p>
    <w:p w:rsidR="005C7369" w:rsidRPr="0099614E" w:rsidRDefault="00727BC9" w:rsidP="00CC4343">
      <w:pPr>
        <w:spacing w:after="120" w:line="276" w:lineRule="auto"/>
        <w:ind w:left="142"/>
        <w:jc w:val="both"/>
        <w:rPr>
          <w:rFonts w:cs="Calibri"/>
          <w:b/>
        </w:rPr>
      </w:pPr>
      <w:r>
        <w:rPr>
          <w:rFonts w:cs="Calibri"/>
          <w:b/>
        </w:rPr>
        <w:t xml:space="preserve">Artículo </w:t>
      </w:r>
      <w:r w:rsidR="00617E2A">
        <w:rPr>
          <w:rFonts w:cs="Calibri"/>
          <w:b/>
        </w:rPr>
        <w:t>68</w:t>
      </w:r>
      <w:r w:rsidR="005C7369" w:rsidRPr="0099614E">
        <w:rPr>
          <w:rFonts w:cs="Calibri"/>
          <w:b/>
        </w:rPr>
        <w:t>. Prescripción de las infracciones y de las sanciones.</w:t>
      </w:r>
    </w:p>
    <w:p w:rsidR="005C7369" w:rsidRPr="005C7369" w:rsidRDefault="005C7369" w:rsidP="00CC4343">
      <w:pPr>
        <w:spacing w:after="120" w:line="276" w:lineRule="auto"/>
        <w:ind w:left="142"/>
        <w:jc w:val="both"/>
        <w:rPr>
          <w:rFonts w:cs="Calibri"/>
        </w:rPr>
      </w:pPr>
      <w:r w:rsidRPr="005C7369">
        <w:rPr>
          <w:rFonts w:cs="Calibri"/>
        </w:rPr>
        <w:t>1. Las infracciones prescribirán al año de haberse cometido. Desde ese momento, comenzará</w:t>
      </w:r>
      <w:r w:rsidR="000A2B2D">
        <w:rPr>
          <w:rFonts w:cs="Calibri"/>
        </w:rPr>
        <w:t xml:space="preserve"> </w:t>
      </w:r>
      <w:r w:rsidRPr="005C7369">
        <w:rPr>
          <w:rFonts w:cs="Calibri"/>
        </w:rPr>
        <w:t>a computar el plazo de prescripción. Se interrumpirá por cualquier actuación administrativa de la</w:t>
      </w:r>
      <w:r w:rsidR="000A2B2D">
        <w:rPr>
          <w:rFonts w:cs="Calibri"/>
        </w:rPr>
        <w:t xml:space="preserve"> </w:t>
      </w:r>
      <w:r w:rsidRPr="005C7369">
        <w:rPr>
          <w:rFonts w:cs="Calibri"/>
        </w:rPr>
        <w:t>que tenga conocimiento formal el interesado dirigida a la sanción de la infracción, reanudándose si</w:t>
      </w:r>
      <w:r w:rsidR="000A2B2D">
        <w:rPr>
          <w:rFonts w:cs="Calibri"/>
        </w:rPr>
        <w:t xml:space="preserve"> </w:t>
      </w:r>
      <w:r w:rsidRPr="005C7369">
        <w:rPr>
          <w:rFonts w:cs="Calibri"/>
        </w:rPr>
        <w:t>el procedimiento estuviera paralizado más de un mes por una causa no imputable al presunto</w:t>
      </w:r>
      <w:r w:rsidR="000A2B2D">
        <w:rPr>
          <w:rFonts w:cs="Calibri"/>
        </w:rPr>
        <w:t xml:space="preserve"> </w:t>
      </w:r>
      <w:r w:rsidRPr="005C7369">
        <w:rPr>
          <w:rFonts w:cs="Calibri"/>
        </w:rPr>
        <w:t>responsable. En todo caso, quedará interrumpido como consecuencia de la apertura de un</w:t>
      </w:r>
      <w:r w:rsidR="000A2B2D">
        <w:rPr>
          <w:rFonts w:cs="Calibri"/>
        </w:rPr>
        <w:t xml:space="preserve"> </w:t>
      </w:r>
      <w:r w:rsidRPr="005C7369">
        <w:rPr>
          <w:rFonts w:cs="Calibri"/>
        </w:rPr>
        <w:t>procedimiento judicial penal por los mismos hechos.</w:t>
      </w:r>
    </w:p>
    <w:p w:rsidR="00B1077C" w:rsidRDefault="005C7369" w:rsidP="00CC4343">
      <w:pPr>
        <w:spacing w:line="276" w:lineRule="auto"/>
        <w:ind w:left="142"/>
        <w:jc w:val="both"/>
        <w:rPr>
          <w:rFonts w:cs="Calibri"/>
        </w:rPr>
      </w:pPr>
      <w:r w:rsidRPr="005C7369">
        <w:rPr>
          <w:rFonts w:cs="Calibri"/>
        </w:rPr>
        <w:t>2. Las sanciones impuestas prescribirán a los dos años, computados desde el día siguiente a</w:t>
      </w:r>
      <w:r w:rsidR="000A2B2D">
        <w:rPr>
          <w:rFonts w:cs="Calibri"/>
        </w:rPr>
        <w:t xml:space="preserve"> </w:t>
      </w:r>
      <w:r w:rsidRPr="005C7369">
        <w:rPr>
          <w:rFonts w:cs="Calibri"/>
        </w:rPr>
        <w:t>aquel en que adquiera firmeza en vía administrativa la resolución por la que se impone la sanción.</w:t>
      </w:r>
      <w:r w:rsidR="000A2B2D">
        <w:rPr>
          <w:rFonts w:cs="Calibri"/>
        </w:rPr>
        <w:t xml:space="preserve"> </w:t>
      </w:r>
      <w:r w:rsidRPr="005C7369">
        <w:rPr>
          <w:rFonts w:cs="Calibri"/>
        </w:rPr>
        <w:t>Interrumpirá la prescripción la iniciación, con conocimiento del interesado, del procedimiento de</w:t>
      </w:r>
      <w:r w:rsidR="000A2B2D">
        <w:rPr>
          <w:rFonts w:cs="Calibri"/>
        </w:rPr>
        <w:t xml:space="preserve"> </w:t>
      </w:r>
      <w:r w:rsidRPr="005C7369">
        <w:rPr>
          <w:rFonts w:cs="Calibri"/>
        </w:rPr>
        <w:t>ejecución, volviendo a transcurrir el plazo si aquel se paraliza durante más de un mes por causa no</w:t>
      </w:r>
      <w:r w:rsidR="000A2B2D">
        <w:rPr>
          <w:rFonts w:cs="Calibri"/>
        </w:rPr>
        <w:t xml:space="preserve"> </w:t>
      </w:r>
      <w:r w:rsidRPr="005C7369">
        <w:rPr>
          <w:rFonts w:cs="Calibri"/>
        </w:rPr>
        <w:t>imputable al infractor.</w:t>
      </w:r>
    </w:p>
    <w:p w:rsidR="000A2B2D" w:rsidRDefault="000A2B2D" w:rsidP="00CC4343">
      <w:pPr>
        <w:ind w:left="142"/>
        <w:jc w:val="both"/>
        <w:rPr>
          <w:rFonts w:cs="Calibri"/>
        </w:rPr>
      </w:pPr>
    </w:p>
    <w:p w:rsidR="000A2B2D" w:rsidRPr="0099614E" w:rsidRDefault="00727BC9" w:rsidP="00CC4343">
      <w:pPr>
        <w:spacing w:after="120" w:line="276" w:lineRule="auto"/>
        <w:ind w:left="142"/>
        <w:jc w:val="both"/>
        <w:rPr>
          <w:rFonts w:cs="Calibri"/>
          <w:b/>
        </w:rPr>
      </w:pPr>
      <w:r>
        <w:rPr>
          <w:rFonts w:cs="Calibri"/>
          <w:b/>
        </w:rPr>
        <w:t xml:space="preserve">Artículo </w:t>
      </w:r>
      <w:r w:rsidR="00617E2A">
        <w:rPr>
          <w:rFonts w:cs="Calibri"/>
          <w:b/>
        </w:rPr>
        <w:t>69</w:t>
      </w:r>
      <w:r w:rsidR="000A2B2D" w:rsidRPr="0099614E">
        <w:rPr>
          <w:rFonts w:cs="Calibri"/>
          <w:b/>
        </w:rPr>
        <w:t>. Consecuencias accesorias.</w:t>
      </w:r>
    </w:p>
    <w:p w:rsidR="000A2B2D" w:rsidRDefault="000A2B2D" w:rsidP="00CC4343">
      <w:pPr>
        <w:spacing w:after="120" w:line="276" w:lineRule="auto"/>
        <w:ind w:left="142"/>
        <w:jc w:val="both"/>
        <w:rPr>
          <w:rFonts w:cs="Calibri"/>
        </w:rPr>
      </w:pPr>
      <w:r w:rsidRPr="000A2B2D">
        <w:rPr>
          <w:rFonts w:cs="Calibri"/>
        </w:rPr>
        <w:t xml:space="preserve">1. A los responsables de las infracciones tipificadas en el artículo </w:t>
      </w:r>
      <w:r w:rsidR="006E5298">
        <w:rPr>
          <w:rFonts w:cs="Calibri"/>
        </w:rPr>
        <w:t>22</w:t>
      </w:r>
      <w:r w:rsidRPr="000A2B2D">
        <w:rPr>
          <w:rFonts w:cs="Calibri"/>
        </w:rPr>
        <w:t xml:space="preserve"> se les podrá imponer</w:t>
      </w:r>
      <w:r>
        <w:rPr>
          <w:rFonts w:cs="Calibri"/>
        </w:rPr>
        <w:t xml:space="preserve"> </w:t>
      </w:r>
      <w:r w:rsidRPr="000A2B2D">
        <w:rPr>
          <w:rFonts w:cs="Calibri"/>
        </w:rPr>
        <w:t xml:space="preserve">como consecuencia accesoria la obligación de indemnizar por los daños producidos, </w:t>
      </w:r>
      <w:r>
        <w:rPr>
          <w:rFonts w:cs="Calibri"/>
        </w:rPr>
        <w:t>por</w:t>
      </w:r>
      <w:r w:rsidRPr="000A2B2D">
        <w:rPr>
          <w:rFonts w:cs="Calibri"/>
        </w:rPr>
        <w:t xml:space="preserve"> la cantidad</w:t>
      </w:r>
      <w:r>
        <w:rPr>
          <w:rFonts w:cs="Calibri"/>
        </w:rPr>
        <w:t xml:space="preserve"> </w:t>
      </w:r>
      <w:r w:rsidRPr="000A2B2D">
        <w:rPr>
          <w:rFonts w:cs="Calibri"/>
        </w:rPr>
        <w:t xml:space="preserve">que se </w:t>
      </w:r>
      <w:r>
        <w:rPr>
          <w:rFonts w:cs="Calibri"/>
        </w:rPr>
        <w:t>establezca</w:t>
      </w:r>
      <w:r w:rsidRPr="000A2B2D">
        <w:rPr>
          <w:rFonts w:cs="Calibri"/>
        </w:rPr>
        <w:t xml:space="preserve"> en el procedimiento sancionador. </w:t>
      </w:r>
    </w:p>
    <w:p w:rsidR="000A2B2D" w:rsidRPr="000A2B2D" w:rsidRDefault="000A2B2D" w:rsidP="00CC4343">
      <w:pPr>
        <w:spacing w:after="120" w:line="276" w:lineRule="auto"/>
        <w:ind w:left="142"/>
        <w:jc w:val="both"/>
        <w:rPr>
          <w:rFonts w:cs="Calibri"/>
        </w:rPr>
      </w:pPr>
      <w:r w:rsidRPr="000A2B2D">
        <w:rPr>
          <w:rFonts w:cs="Calibri"/>
        </w:rPr>
        <w:t>Además, se les prohibirá, durante un periodo no</w:t>
      </w:r>
      <w:r>
        <w:rPr>
          <w:rFonts w:cs="Calibri"/>
        </w:rPr>
        <w:t xml:space="preserve"> </w:t>
      </w:r>
      <w:r w:rsidRPr="000A2B2D">
        <w:rPr>
          <w:rFonts w:cs="Calibri"/>
        </w:rPr>
        <w:t xml:space="preserve">superior a los tres años, contratar con las Administraciones </w:t>
      </w:r>
      <w:r>
        <w:rPr>
          <w:rFonts w:cs="Calibri"/>
        </w:rPr>
        <w:t>P</w:t>
      </w:r>
      <w:r w:rsidRPr="000A2B2D">
        <w:rPr>
          <w:rFonts w:cs="Calibri"/>
        </w:rPr>
        <w:t>úblicas, en los términos de la</w:t>
      </w:r>
      <w:r>
        <w:rPr>
          <w:rFonts w:cs="Calibri"/>
        </w:rPr>
        <w:t xml:space="preserve"> </w:t>
      </w:r>
      <w:r w:rsidRPr="000A2B2D">
        <w:rPr>
          <w:rFonts w:cs="Calibri"/>
        </w:rPr>
        <w:t xml:space="preserve">Ley 9/2017, de 8 de noviembre, de Contratos del Sector </w:t>
      </w:r>
      <w:r w:rsidR="00F33C70" w:rsidRPr="000A2B2D">
        <w:rPr>
          <w:rFonts w:cs="Calibri"/>
        </w:rPr>
        <w:t>Público,</w:t>
      </w:r>
      <w:r w:rsidR="00F33C70">
        <w:rPr>
          <w:rFonts w:cs="Calibri"/>
        </w:rPr>
        <w:t xml:space="preserve"> </w:t>
      </w:r>
      <w:r w:rsidR="00F33C70" w:rsidRPr="000A2B2D">
        <w:rPr>
          <w:rFonts w:cs="Calibri"/>
        </w:rPr>
        <w:t>y</w:t>
      </w:r>
      <w:r w:rsidRPr="000A2B2D">
        <w:rPr>
          <w:rFonts w:cs="Calibri"/>
        </w:rPr>
        <w:t xml:space="preserve"> obtener la condición de</w:t>
      </w:r>
      <w:r>
        <w:rPr>
          <w:rFonts w:cs="Calibri"/>
        </w:rPr>
        <w:t xml:space="preserve"> </w:t>
      </w:r>
      <w:r w:rsidRPr="000A2B2D">
        <w:rPr>
          <w:rFonts w:cs="Calibri"/>
        </w:rPr>
        <w:t>beneficiario de subvenciones o ayudas</w:t>
      </w:r>
      <w:r>
        <w:rPr>
          <w:rFonts w:cs="Calibri"/>
        </w:rPr>
        <w:t xml:space="preserve"> públicas</w:t>
      </w:r>
      <w:r w:rsidRPr="000A2B2D">
        <w:rPr>
          <w:rFonts w:cs="Calibri"/>
        </w:rPr>
        <w:t xml:space="preserve">, conforme </w:t>
      </w:r>
      <w:r>
        <w:rPr>
          <w:rFonts w:cs="Calibri"/>
        </w:rPr>
        <w:t>a lo previsto en el</w:t>
      </w:r>
      <w:r w:rsidRPr="000A2B2D">
        <w:rPr>
          <w:rFonts w:cs="Calibri"/>
        </w:rPr>
        <w:t xml:space="preserve"> artículo 13 de la Ley 38/2003, de 17 de</w:t>
      </w:r>
      <w:r>
        <w:rPr>
          <w:rFonts w:cs="Calibri"/>
        </w:rPr>
        <w:t xml:space="preserve"> </w:t>
      </w:r>
      <w:r w:rsidRPr="000A2B2D">
        <w:rPr>
          <w:rFonts w:cs="Calibri"/>
        </w:rPr>
        <w:t>noviembre, General de Subvenciones.</w:t>
      </w:r>
    </w:p>
    <w:p w:rsidR="000A2B2D" w:rsidRPr="000A2B2D" w:rsidRDefault="000A2B2D" w:rsidP="00CC4343">
      <w:pPr>
        <w:spacing w:line="276" w:lineRule="auto"/>
        <w:ind w:left="142"/>
        <w:jc w:val="both"/>
        <w:rPr>
          <w:rFonts w:cs="Calibri"/>
        </w:rPr>
      </w:pPr>
      <w:r w:rsidRPr="000A2B2D">
        <w:rPr>
          <w:rFonts w:cs="Calibri"/>
        </w:rPr>
        <w:t xml:space="preserve">2. Si el responsable de las infracciones tipificadas en el artículo </w:t>
      </w:r>
      <w:r w:rsidR="006E5298">
        <w:rPr>
          <w:rFonts w:cs="Calibri"/>
        </w:rPr>
        <w:t xml:space="preserve">22 </w:t>
      </w:r>
      <w:r w:rsidRPr="000A2B2D">
        <w:rPr>
          <w:rFonts w:cs="Calibri"/>
        </w:rPr>
        <w:t>tuviese la condición de</w:t>
      </w:r>
      <w:r>
        <w:rPr>
          <w:rFonts w:cs="Calibri"/>
        </w:rPr>
        <w:t xml:space="preserve"> </w:t>
      </w:r>
      <w:r w:rsidRPr="000A2B2D">
        <w:rPr>
          <w:rFonts w:cs="Calibri"/>
        </w:rPr>
        <w:t>cargo público, tanto la sanción como</w:t>
      </w:r>
      <w:r>
        <w:rPr>
          <w:rFonts w:cs="Calibri"/>
        </w:rPr>
        <w:t>, en su caso,</w:t>
      </w:r>
      <w:r w:rsidRPr="000A2B2D">
        <w:rPr>
          <w:rFonts w:cs="Calibri"/>
        </w:rPr>
        <w:t xml:space="preserve"> la indemnización, deberán ser satisfechas </w:t>
      </w:r>
      <w:r>
        <w:rPr>
          <w:rFonts w:cs="Calibri"/>
        </w:rPr>
        <w:t xml:space="preserve">directamente </w:t>
      </w:r>
      <w:r w:rsidRPr="000A2B2D">
        <w:rPr>
          <w:rFonts w:cs="Calibri"/>
        </w:rPr>
        <w:t>con cargo a su</w:t>
      </w:r>
      <w:r>
        <w:rPr>
          <w:rFonts w:cs="Calibri"/>
        </w:rPr>
        <w:t xml:space="preserve"> </w:t>
      </w:r>
      <w:r w:rsidRPr="000A2B2D">
        <w:rPr>
          <w:rFonts w:cs="Calibri"/>
        </w:rPr>
        <w:t>patrimonio. En ningún caso</w:t>
      </w:r>
      <w:r>
        <w:rPr>
          <w:rFonts w:cs="Calibri"/>
        </w:rPr>
        <w:t xml:space="preserve"> será</w:t>
      </w:r>
      <w:r w:rsidRPr="000A2B2D">
        <w:rPr>
          <w:rFonts w:cs="Calibri"/>
        </w:rPr>
        <w:t xml:space="preserve"> posible su imputación, directa o indirecta, al patrimonio público.</w:t>
      </w:r>
    </w:p>
    <w:p w:rsidR="000A2B2D" w:rsidRDefault="000A2B2D" w:rsidP="00CC4343">
      <w:pPr>
        <w:ind w:left="142"/>
        <w:jc w:val="both"/>
        <w:rPr>
          <w:rFonts w:cs="Calibri"/>
        </w:rPr>
      </w:pPr>
    </w:p>
    <w:p w:rsidR="000A2B2D" w:rsidRPr="0099614E" w:rsidRDefault="00727BC9" w:rsidP="00CC4343">
      <w:pPr>
        <w:spacing w:after="120" w:line="276" w:lineRule="auto"/>
        <w:ind w:left="142"/>
        <w:jc w:val="both"/>
        <w:rPr>
          <w:rFonts w:cs="Calibri"/>
          <w:b/>
        </w:rPr>
      </w:pPr>
      <w:r>
        <w:rPr>
          <w:rFonts w:cs="Calibri"/>
          <w:b/>
        </w:rPr>
        <w:t xml:space="preserve">Artículo </w:t>
      </w:r>
      <w:r w:rsidR="00617E2A">
        <w:rPr>
          <w:rFonts w:cs="Calibri"/>
          <w:b/>
        </w:rPr>
        <w:t>70</w:t>
      </w:r>
      <w:r w:rsidR="000A2B2D" w:rsidRPr="0099614E">
        <w:rPr>
          <w:rFonts w:cs="Calibri"/>
          <w:b/>
        </w:rPr>
        <w:t>. Competencia.</w:t>
      </w:r>
    </w:p>
    <w:p w:rsidR="000A2B2D" w:rsidRDefault="000A2B2D" w:rsidP="00CC4343">
      <w:pPr>
        <w:spacing w:after="120" w:line="276" w:lineRule="auto"/>
        <w:ind w:left="142"/>
        <w:jc w:val="both"/>
        <w:rPr>
          <w:rFonts w:cs="Calibri"/>
        </w:rPr>
      </w:pPr>
      <w:r w:rsidRPr="000A2B2D">
        <w:rPr>
          <w:rFonts w:cs="Calibri"/>
        </w:rPr>
        <w:t>La competencia para la instrucción y resolución de los procedimientos sancionadores, con</w:t>
      </w:r>
      <w:r>
        <w:rPr>
          <w:rFonts w:cs="Calibri"/>
        </w:rPr>
        <w:t xml:space="preserve"> </w:t>
      </w:r>
      <w:r w:rsidRPr="000A2B2D">
        <w:rPr>
          <w:rFonts w:cs="Calibri"/>
        </w:rPr>
        <w:t>separación de las distintas fases, en los términos del artículo 63 de la Ley 39/2015, de 1 de octubre,</w:t>
      </w:r>
      <w:r>
        <w:rPr>
          <w:rFonts w:cs="Calibri"/>
        </w:rPr>
        <w:t xml:space="preserve"> </w:t>
      </w:r>
      <w:r w:rsidRPr="000A2B2D">
        <w:rPr>
          <w:rFonts w:cs="Calibri"/>
        </w:rPr>
        <w:t>del Procedimiento Administrativo Común de las Administraciones Públicas, corresponderá a los</w:t>
      </w:r>
      <w:r>
        <w:rPr>
          <w:rFonts w:cs="Calibri"/>
        </w:rPr>
        <w:t xml:space="preserve"> </w:t>
      </w:r>
      <w:r w:rsidRPr="000A2B2D">
        <w:rPr>
          <w:rFonts w:cs="Calibri"/>
        </w:rPr>
        <w:t xml:space="preserve">Delegados del Gobierno en las Comunidades Autónomas. </w:t>
      </w:r>
    </w:p>
    <w:p w:rsidR="00D156E6" w:rsidRDefault="000A2B2D" w:rsidP="00D156E6">
      <w:pPr>
        <w:spacing w:line="276" w:lineRule="auto"/>
        <w:ind w:left="142"/>
        <w:jc w:val="both"/>
        <w:rPr>
          <w:rFonts w:cs="Calibri"/>
        </w:rPr>
      </w:pPr>
      <w:r w:rsidRPr="000A2B2D">
        <w:rPr>
          <w:rFonts w:cs="Calibri"/>
        </w:rPr>
        <w:t>En todo caso, se podrá requerir la</w:t>
      </w:r>
      <w:r>
        <w:rPr>
          <w:rFonts w:cs="Calibri"/>
        </w:rPr>
        <w:t xml:space="preserve"> </w:t>
      </w:r>
      <w:r w:rsidRPr="000A2B2D">
        <w:rPr>
          <w:rFonts w:cs="Calibri"/>
        </w:rPr>
        <w:t>colaboración de las autoridades de las Comunidades Autónomas, en particular, aquellas que tienen</w:t>
      </w:r>
      <w:r>
        <w:rPr>
          <w:rFonts w:cs="Calibri"/>
        </w:rPr>
        <w:t xml:space="preserve"> </w:t>
      </w:r>
      <w:r w:rsidRPr="000A2B2D">
        <w:rPr>
          <w:rFonts w:cs="Calibri"/>
        </w:rPr>
        <w:t>transferida la competencia en materia de seguridad, a los efectos de la acreditación de los hechos</w:t>
      </w:r>
      <w:r>
        <w:rPr>
          <w:rFonts w:cs="Calibri"/>
        </w:rPr>
        <w:t xml:space="preserve"> </w:t>
      </w:r>
      <w:r w:rsidRPr="000A2B2D">
        <w:rPr>
          <w:rFonts w:cs="Calibri"/>
        </w:rPr>
        <w:t>y de los responsables.</w:t>
      </w:r>
    </w:p>
    <w:p w:rsidR="00443A6A" w:rsidRDefault="00443A6A" w:rsidP="00D156E6">
      <w:pPr>
        <w:spacing w:line="276" w:lineRule="auto"/>
        <w:ind w:left="142"/>
        <w:jc w:val="both"/>
        <w:rPr>
          <w:rFonts w:cs="Calibri"/>
        </w:rPr>
      </w:pPr>
    </w:p>
    <w:p w:rsidR="00D156E6" w:rsidRPr="00D156E6" w:rsidRDefault="006E5298" w:rsidP="00D156E6">
      <w:pPr>
        <w:spacing w:line="276" w:lineRule="auto"/>
        <w:ind w:left="142"/>
        <w:jc w:val="both"/>
        <w:rPr>
          <w:rFonts w:cs="Calibri"/>
          <w:b/>
        </w:rPr>
      </w:pPr>
      <w:r w:rsidRPr="006E5298">
        <w:rPr>
          <w:rFonts w:cs="Calibri"/>
          <w:b/>
        </w:rPr>
        <w:t xml:space="preserve">Artículo </w:t>
      </w:r>
      <w:r w:rsidR="00617E2A">
        <w:rPr>
          <w:rFonts w:cs="Calibri"/>
          <w:b/>
        </w:rPr>
        <w:t>71</w:t>
      </w:r>
      <w:r w:rsidR="000A2B2D" w:rsidRPr="006E5298">
        <w:rPr>
          <w:rFonts w:cs="Calibri"/>
          <w:b/>
        </w:rPr>
        <w:t>. Procedimiento.</w:t>
      </w:r>
    </w:p>
    <w:p w:rsidR="00AC54F5" w:rsidRDefault="00AC54F5" w:rsidP="00CC4343">
      <w:pPr>
        <w:spacing w:after="120" w:line="276" w:lineRule="auto"/>
        <w:ind w:left="142"/>
        <w:jc w:val="both"/>
        <w:rPr>
          <w:rFonts w:cs="Calibri"/>
        </w:rPr>
      </w:pPr>
      <w:r w:rsidRPr="00AC54F5">
        <w:rPr>
          <w:rFonts w:cs="Calibri"/>
        </w:rPr>
        <w:t>1.</w:t>
      </w:r>
      <w:r w:rsidRPr="009951E7">
        <w:rPr>
          <w:rFonts w:cs="Calibri"/>
        </w:rPr>
        <w:t xml:space="preserve"> Será pública la acción para denunciar las infracciones </w:t>
      </w:r>
      <w:r>
        <w:rPr>
          <w:rFonts w:cs="Calibri"/>
        </w:rPr>
        <w:t>cometidas contra la</w:t>
      </w:r>
      <w:r w:rsidRPr="009951E7">
        <w:rPr>
          <w:rFonts w:cs="Calibri"/>
        </w:rPr>
        <w:t xml:space="preserve"> </w:t>
      </w:r>
      <w:r>
        <w:rPr>
          <w:rFonts w:cs="Calibri"/>
        </w:rPr>
        <w:t>memoria, el honor y la dignidad de las víctimas del terrorismo.</w:t>
      </w:r>
    </w:p>
    <w:p w:rsidR="00AC54F5" w:rsidRPr="009951E7" w:rsidRDefault="00AC54F5" w:rsidP="00CC4343">
      <w:pPr>
        <w:spacing w:after="120" w:line="276" w:lineRule="auto"/>
        <w:ind w:left="142"/>
        <w:jc w:val="both"/>
        <w:rPr>
          <w:rFonts w:cs="Calibri"/>
        </w:rPr>
      </w:pPr>
      <w:r w:rsidRPr="00AC54F5">
        <w:rPr>
          <w:rFonts w:cs="Calibri"/>
        </w:rPr>
        <w:t>2.</w:t>
      </w:r>
      <w:r w:rsidRPr="009951E7">
        <w:rPr>
          <w:rFonts w:cs="Calibri"/>
        </w:rPr>
        <w:t xml:space="preserve"> Las autoridades que tengan conocimiento de actuaciones que puedan constituir infracción con</w:t>
      </w:r>
      <w:r>
        <w:rPr>
          <w:rFonts w:cs="Calibri"/>
        </w:rPr>
        <w:t xml:space="preserve"> </w:t>
      </w:r>
      <w:r w:rsidRPr="009951E7">
        <w:rPr>
          <w:rFonts w:cs="Calibri"/>
        </w:rPr>
        <w:t xml:space="preserve">arreglo a lo previsto en esta ley estarán obligadas a comunicarlo a la </w:t>
      </w:r>
      <w:r>
        <w:rPr>
          <w:rFonts w:cs="Calibri"/>
        </w:rPr>
        <w:t>Delegación del Gobierno de la Comunidad Autónoma</w:t>
      </w:r>
      <w:r w:rsidRPr="009951E7">
        <w:rPr>
          <w:rFonts w:cs="Calibri"/>
        </w:rPr>
        <w:t>.</w:t>
      </w:r>
    </w:p>
    <w:p w:rsidR="000A2B2D" w:rsidRDefault="00AC54F5" w:rsidP="00CC4343">
      <w:pPr>
        <w:spacing w:after="120" w:line="276" w:lineRule="auto"/>
        <w:ind w:left="142"/>
        <w:jc w:val="both"/>
        <w:rPr>
          <w:rFonts w:cstheme="minorHAnsi"/>
        </w:rPr>
      </w:pPr>
      <w:r>
        <w:rPr>
          <w:rFonts w:cs="Calibri"/>
        </w:rPr>
        <w:t xml:space="preserve">3. </w:t>
      </w:r>
      <w:r w:rsidR="000A2B2D" w:rsidRPr="000A2B2D">
        <w:rPr>
          <w:rFonts w:cs="Calibri"/>
        </w:rPr>
        <w:t>El procedimiento sancionador</w:t>
      </w:r>
      <w:r>
        <w:rPr>
          <w:rFonts w:cs="Calibri"/>
        </w:rPr>
        <w:t>, en lo no dispuesto expresamente en este Capítulo,</w:t>
      </w:r>
      <w:r w:rsidR="000A2B2D" w:rsidRPr="000A2B2D">
        <w:rPr>
          <w:rFonts w:cs="Calibri"/>
        </w:rPr>
        <w:t xml:space="preserve"> se ajustará a lo dispuesto en la Ley 39/2015, de 1 de octubre, de</w:t>
      </w:r>
      <w:r w:rsidR="000A2B2D">
        <w:rPr>
          <w:rFonts w:cs="Calibri"/>
        </w:rPr>
        <w:t xml:space="preserve"> </w:t>
      </w:r>
      <w:r w:rsidR="000A2B2D" w:rsidRPr="000A2B2D">
        <w:rPr>
          <w:rFonts w:cs="Calibri"/>
        </w:rPr>
        <w:t xml:space="preserve">Procedimiento Administrativo Común, y en la sección 32 del </w:t>
      </w:r>
      <w:r w:rsidR="000A2B2D">
        <w:rPr>
          <w:rFonts w:cs="Calibri"/>
        </w:rPr>
        <w:t>C</w:t>
      </w:r>
      <w:r w:rsidR="000A2B2D" w:rsidRPr="000A2B2D">
        <w:rPr>
          <w:rFonts w:cs="Calibri"/>
        </w:rPr>
        <w:t>apítulo V de la Ley Orgánica 4/2015,</w:t>
      </w:r>
      <w:r w:rsidR="000A2B2D">
        <w:rPr>
          <w:rFonts w:cs="Calibri"/>
        </w:rPr>
        <w:t xml:space="preserve"> </w:t>
      </w:r>
      <w:r w:rsidR="000A2B2D" w:rsidRPr="000A2B2D">
        <w:rPr>
          <w:rFonts w:cs="Calibri"/>
        </w:rPr>
        <w:t>de 30 de marzo, de Protec</w:t>
      </w:r>
      <w:r w:rsidR="000A2B2D">
        <w:rPr>
          <w:rFonts w:cs="Calibri"/>
        </w:rPr>
        <w:t>ción de la Seguridad Ciudadana.</w:t>
      </w:r>
      <w:r w:rsidR="000A2B2D">
        <w:rPr>
          <w:rFonts w:cstheme="minorHAnsi"/>
        </w:rPr>
        <w:t>»</w:t>
      </w:r>
    </w:p>
    <w:p w:rsidR="000A2B2D" w:rsidRDefault="000A2B2D" w:rsidP="004E1092">
      <w:pPr>
        <w:spacing w:line="276" w:lineRule="auto"/>
        <w:jc w:val="both"/>
        <w:rPr>
          <w:rFonts w:cstheme="minorHAnsi"/>
        </w:rPr>
      </w:pPr>
    </w:p>
    <w:p w:rsidR="003A1DDF" w:rsidRDefault="003A1DDF" w:rsidP="000A2B2D">
      <w:pPr>
        <w:spacing w:after="120" w:line="276" w:lineRule="auto"/>
        <w:jc w:val="both"/>
        <w:rPr>
          <w:rFonts w:cs="Calibri"/>
          <w:b/>
        </w:rPr>
      </w:pPr>
      <w:r>
        <w:rPr>
          <w:rFonts w:cs="Calibri"/>
          <w:b/>
        </w:rPr>
        <w:t xml:space="preserve">Disposición final segunda. </w:t>
      </w:r>
      <w:r w:rsidR="00DE6BCE">
        <w:rPr>
          <w:rFonts w:cs="Calibri"/>
          <w:b/>
        </w:rPr>
        <w:t xml:space="preserve">Modificación de la </w:t>
      </w:r>
      <w:r w:rsidR="00DE6BCE" w:rsidRPr="00DE6BCE">
        <w:rPr>
          <w:rFonts w:cs="Calibri"/>
          <w:b/>
        </w:rPr>
        <w:t>Ley Orgánica 10/1995, de 23 de noviembre, del Código Penal.</w:t>
      </w:r>
      <w:r>
        <w:rPr>
          <w:rFonts w:cs="Calibri"/>
          <w:b/>
        </w:rPr>
        <w:t xml:space="preserve"> </w:t>
      </w:r>
    </w:p>
    <w:p w:rsidR="00FE08BA" w:rsidRPr="00FE08BA" w:rsidRDefault="00FE08BA" w:rsidP="00FE08BA">
      <w:pPr>
        <w:spacing w:after="120" w:line="276" w:lineRule="auto"/>
        <w:jc w:val="both"/>
        <w:rPr>
          <w:rFonts w:cs="Calibri"/>
        </w:rPr>
      </w:pPr>
      <w:r>
        <w:rPr>
          <w:rFonts w:cs="Calibri"/>
        </w:rPr>
        <w:t xml:space="preserve">Se añade un nuevo apartado al artículo </w:t>
      </w:r>
      <w:r w:rsidR="00FF2A5E">
        <w:rPr>
          <w:rFonts w:cs="Calibri"/>
        </w:rPr>
        <w:t>573 de</w:t>
      </w:r>
      <w:r w:rsidR="00617E2A">
        <w:rPr>
          <w:rFonts w:cs="Calibri"/>
        </w:rPr>
        <w:t xml:space="preserve"> la Ley Orgánica 10/1995, de 23 de noviembre, del</w:t>
      </w:r>
      <w:r w:rsidR="00FF2A5E">
        <w:rPr>
          <w:rFonts w:cs="Calibri"/>
        </w:rPr>
        <w:t xml:space="preserve"> Código </w:t>
      </w:r>
      <w:r w:rsidR="00617E2A">
        <w:rPr>
          <w:rFonts w:cs="Calibri"/>
        </w:rPr>
        <w:t>Penal</w:t>
      </w:r>
      <w:r w:rsidR="00FF2A5E">
        <w:rPr>
          <w:rFonts w:cs="Calibri"/>
        </w:rPr>
        <w:t xml:space="preserve">, </w:t>
      </w:r>
      <w:r w:rsidRPr="00FE08BA">
        <w:rPr>
          <w:rFonts w:cs="Calibri"/>
        </w:rPr>
        <w:t>relat</w:t>
      </w:r>
      <w:r w:rsidR="00FF2A5E">
        <w:rPr>
          <w:rFonts w:cs="Calibri"/>
        </w:rPr>
        <w:t>ivo a los delitos de terrorismo</w:t>
      </w:r>
      <w:r w:rsidR="00617E2A">
        <w:rPr>
          <w:rFonts w:cs="Calibri"/>
        </w:rPr>
        <w:t>, con la siguiente redacción</w:t>
      </w:r>
      <w:r w:rsidR="00FF2A5E">
        <w:rPr>
          <w:rFonts w:cs="Calibri"/>
        </w:rPr>
        <w:t>:</w:t>
      </w:r>
    </w:p>
    <w:p w:rsidR="00AF3AB5" w:rsidRDefault="00CC4343" w:rsidP="00E53EE9">
      <w:pPr>
        <w:spacing w:after="120" w:line="276" w:lineRule="auto"/>
        <w:ind w:left="142"/>
        <w:jc w:val="both"/>
        <w:rPr>
          <w:rFonts w:cs="Calibri"/>
        </w:rPr>
      </w:pPr>
      <w:r>
        <w:rPr>
          <w:rFonts w:cstheme="minorHAnsi"/>
        </w:rPr>
        <w:t>«</w:t>
      </w:r>
      <w:r w:rsidR="00FE08BA" w:rsidRPr="00FF2A5E">
        <w:rPr>
          <w:rFonts w:cs="Calibri"/>
        </w:rPr>
        <w:t xml:space="preserve">4. Los delitos </w:t>
      </w:r>
      <w:r w:rsidR="00617E2A">
        <w:rPr>
          <w:rFonts w:cs="Calibri"/>
        </w:rPr>
        <w:t xml:space="preserve">tipificados </w:t>
      </w:r>
      <w:r w:rsidR="00FE08BA" w:rsidRPr="00FF2A5E">
        <w:rPr>
          <w:rFonts w:cs="Calibri"/>
        </w:rPr>
        <w:t>de los apartados anteriores, así como los demás incluidos en este Capítulo, serán considerados como delitos de lesa humanidad, en los términos del artículo 607 bis de este mismo Código, de concurrir las circunstancias a las que se refiere este artículo.</w:t>
      </w:r>
      <w:r>
        <w:rPr>
          <w:rFonts w:cstheme="minorHAnsi"/>
        </w:rPr>
        <w:t>»</w:t>
      </w:r>
    </w:p>
    <w:p w:rsidR="00E53EE9" w:rsidRDefault="00E53EE9" w:rsidP="00E53EE9">
      <w:pPr>
        <w:spacing w:after="120" w:line="276" w:lineRule="auto"/>
        <w:ind w:left="142"/>
        <w:jc w:val="both"/>
        <w:rPr>
          <w:rFonts w:cs="Calibri"/>
        </w:rPr>
      </w:pPr>
    </w:p>
    <w:p w:rsidR="00AF3AB5" w:rsidRDefault="00AF3AB5" w:rsidP="00AF3AB5">
      <w:r w:rsidRPr="005F1FEF">
        <w:rPr>
          <w:rFonts w:cs="Calibri"/>
          <w:b/>
        </w:rPr>
        <w:t>Disposición final</w:t>
      </w:r>
      <w:r w:rsidR="000D6FD9">
        <w:rPr>
          <w:rFonts w:cs="Calibri"/>
          <w:b/>
        </w:rPr>
        <w:t xml:space="preserve"> tercera</w:t>
      </w:r>
      <w:r w:rsidR="00AA470F">
        <w:rPr>
          <w:rFonts w:cs="Calibri"/>
        </w:rPr>
        <w:t>.</w:t>
      </w:r>
      <w:r w:rsidRPr="00C1799B">
        <w:rPr>
          <w:b/>
          <w:bCs/>
        </w:rPr>
        <w:t xml:space="preserve"> Modificación del texto refundido de la Ley</w:t>
      </w:r>
      <w:r w:rsidR="00AA470F">
        <w:rPr>
          <w:b/>
          <w:bCs/>
        </w:rPr>
        <w:t xml:space="preserve"> de Clases Pasivas del Estado</w:t>
      </w:r>
      <w:r w:rsidRPr="00C1799B">
        <w:rPr>
          <w:b/>
          <w:bCs/>
        </w:rPr>
        <w:t>, aprobado p</w:t>
      </w:r>
      <w:r w:rsidR="00AA470F">
        <w:rPr>
          <w:b/>
          <w:bCs/>
        </w:rPr>
        <w:t>or el Real Decreto Legislativo 670</w:t>
      </w:r>
      <w:r w:rsidRPr="00C1799B">
        <w:rPr>
          <w:b/>
          <w:bCs/>
        </w:rPr>
        <w:t>/</w:t>
      </w:r>
      <w:r w:rsidR="00AA470F">
        <w:rPr>
          <w:b/>
          <w:bCs/>
        </w:rPr>
        <w:t>1987</w:t>
      </w:r>
      <w:r w:rsidRPr="00C1799B">
        <w:rPr>
          <w:b/>
          <w:bCs/>
        </w:rPr>
        <w:t>, de 30 de</w:t>
      </w:r>
      <w:r w:rsidR="00AA470F">
        <w:rPr>
          <w:b/>
          <w:bCs/>
        </w:rPr>
        <w:t xml:space="preserve"> abril</w:t>
      </w:r>
      <w:r w:rsidRPr="00C1799B">
        <w:rPr>
          <w:b/>
          <w:bCs/>
        </w:rPr>
        <w:t>.</w:t>
      </w:r>
      <w:r>
        <w:t xml:space="preserve"> </w:t>
      </w:r>
    </w:p>
    <w:p w:rsidR="00AF3AB5" w:rsidRDefault="00AF3AB5" w:rsidP="00AF3AB5"/>
    <w:p w:rsidR="00AF3AB5" w:rsidRPr="00AA470F" w:rsidRDefault="00CC4343" w:rsidP="005F1FEF">
      <w:pPr>
        <w:jc w:val="both"/>
      </w:pPr>
      <w:r>
        <w:t xml:space="preserve">Se modifica el </w:t>
      </w:r>
      <w:r w:rsidR="00AA470F">
        <w:t xml:space="preserve">apartado 3 del artículo 48 </w:t>
      </w:r>
      <w:r w:rsidR="00AF3AB5">
        <w:t xml:space="preserve">del </w:t>
      </w:r>
      <w:r w:rsidR="00AF3AB5" w:rsidRPr="00C1799B">
        <w:t>texto refundido de la Ley General de la Seguridad Social, aprobado por el Real Decreto Legislativo 8/2015, de 30 de octubre</w:t>
      </w:r>
      <w:r w:rsidR="00AF3AB5">
        <w:t xml:space="preserve">, </w:t>
      </w:r>
      <w:r>
        <w:t>que queda redactado de la siguiente forma</w:t>
      </w:r>
      <w:r w:rsidR="00AF3AB5">
        <w:t>:</w:t>
      </w:r>
    </w:p>
    <w:p w:rsidR="00AA470F" w:rsidRPr="005F1FEF" w:rsidRDefault="00AF3AB5" w:rsidP="005F1FEF">
      <w:pPr>
        <w:pStyle w:val="parrafo"/>
        <w:spacing w:before="180" w:beforeAutospacing="0" w:after="180" w:afterAutospacing="0"/>
        <w:ind w:left="142"/>
        <w:jc w:val="both"/>
        <w:rPr>
          <w:rFonts w:asciiTheme="minorHAnsi" w:hAnsiTheme="minorHAnsi"/>
          <w:color w:val="000000"/>
        </w:rPr>
      </w:pPr>
      <w:r w:rsidRPr="005F1FEF">
        <w:rPr>
          <w:rFonts w:asciiTheme="minorHAnsi" w:hAnsiTheme="minorHAnsi" w:cstheme="minorHAnsi"/>
        </w:rPr>
        <w:t>«</w:t>
      </w:r>
      <w:r w:rsidR="00AA470F" w:rsidRPr="005F1FEF">
        <w:rPr>
          <w:rFonts w:asciiTheme="minorHAnsi" w:hAnsiTheme="minorHAnsi"/>
          <w:color w:val="000000"/>
        </w:rPr>
        <w:t>3. No obstante, cuando la pensión extraordinaria estuviera originada como consecuencia de un acto de terrorismo, tendrán derecho a pensión de orfandad los hijos del causante de los derechos pasivos que fueran menores de veintitrés años, así como los que estuvieran incapacitados para todo trabajo antes del cumplimiento de dicha edad o de la fecha del fallecimiento del causante.</w:t>
      </w:r>
    </w:p>
    <w:p w:rsidR="00AA470F" w:rsidRPr="005F1FEF" w:rsidRDefault="00AA470F" w:rsidP="005F1FEF">
      <w:pPr>
        <w:pStyle w:val="parrafo"/>
        <w:spacing w:before="180" w:beforeAutospacing="0" w:after="180" w:afterAutospacing="0"/>
        <w:ind w:left="142"/>
        <w:jc w:val="both"/>
        <w:rPr>
          <w:rFonts w:asciiTheme="minorHAnsi" w:hAnsiTheme="minorHAnsi"/>
          <w:color w:val="000000"/>
        </w:rPr>
      </w:pPr>
      <w:r w:rsidRPr="005F1FEF">
        <w:rPr>
          <w:rFonts w:asciiTheme="minorHAnsi" w:hAnsiTheme="minorHAnsi"/>
          <w:color w:val="000000"/>
        </w:rPr>
        <w:t>En el supuesto en que el huérfano no realice un trabajo lucrativo por cuenta ajena o propia o cuando realizándolo, los ingresos que obtenga en cómputo anual resulten inferiores al importe del salario mínimo interprofesional que se fije en cada momento, también en cómputo anual, podrá ser beneficiario de la pensión de orfandad, siempre que en la fecha del fallecimiento del causante fuera menor de veinticinco años. En caso de que estuviera cursando estudios y cumpliera los veinticinco años durante el transcurso del curso escolar, la percepción de la pensión de orfandad se mantendrá hasta el día primero del mes inmediatamente posterior al del inicio del siguiente curso académico.</w:t>
      </w:r>
    </w:p>
    <w:p w:rsidR="00E53EE9" w:rsidRDefault="00AA470F" w:rsidP="000D6FD9">
      <w:pPr>
        <w:spacing w:after="120" w:line="276" w:lineRule="auto"/>
        <w:jc w:val="both"/>
        <w:rPr>
          <w:rFonts w:cstheme="minorHAnsi"/>
        </w:rPr>
      </w:pPr>
      <w:r w:rsidRPr="005F1FEF">
        <w:rPr>
          <w:rFonts w:eastAsia="Times New Roman"/>
          <w:color w:val="000000"/>
          <w:lang w:val="es-ES" w:eastAsia="es-ES"/>
        </w:rPr>
        <w:t>Si el huérfano mayor de veintitrés años se incapacitase para todo trabajo</w:t>
      </w:r>
      <w:r w:rsidR="00CC4343">
        <w:rPr>
          <w:color w:val="000000"/>
        </w:rPr>
        <w:t>,</w:t>
      </w:r>
      <w:r w:rsidRPr="005F1FEF">
        <w:rPr>
          <w:rFonts w:eastAsia="Times New Roman"/>
          <w:color w:val="000000"/>
          <w:lang w:val="es-ES" w:eastAsia="es-ES"/>
        </w:rPr>
        <w:t xml:space="preserve"> tendrá derecho a la pensión de orfandad con carácter permanente, siendo a este efecto de aplicación lo dispuesto en el número 3 del artículo 41 de este texto</w:t>
      </w:r>
      <w:r w:rsidR="00AF3AB5" w:rsidRPr="00655A1B">
        <w:rPr>
          <w:rFonts w:cstheme="minorHAnsi"/>
        </w:rPr>
        <w:t>»</w:t>
      </w:r>
      <w:r>
        <w:rPr>
          <w:rFonts w:cstheme="minorHAnsi"/>
        </w:rPr>
        <w:t>.</w:t>
      </w:r>
    </w:p>
    <w:p w:rsidR="00E53EE9" w:rsidRDefault="00E53EE9" w:rsidP="000D6FD9">
      <w:pPr>
        <w:spacing w:after="120" w:line="276" w:lineRule="auto"/>
        <w:jc w:val="both"/>
        <w:rPr>
          <w:rFonts w:cstheme="minorHAnsi"/>
        </w:rPr>
      </w:pPr>
    </w:p>
    <w:p w:rsidR="00CC4343" w:rsidRDefault="00CC4343" w:rsidP="000D6FD9">
      <w:pPr>
        <w:spacing w:after="120" w:line="276" w:lineRule="auto"/>
        <w:jc w:val="both"/>
        <w:rPr>
          <w:rFonts w:cs="Calibri"/>
          <w:b/>
        </w:rPr>
      </w:pPr>
      <w:r>
        <w:rPr>
          <w:rFonts w:cs="Calibri"/>
          <w:b/>
        </w:rPr>
        <w:t xml:space="preserve">Disposición final cuarta. Modificación de la Ley </w:t>
      </w:r>
      <w:r w:rsidRPr="00CC4343">
        <w:rPr>
          <w:rFonts w:cs="Calibri"/>
          <w:b/>
        </w:rPr>
        <w:t>5/1985, de 19 de junio</w:t>
      </w:r>
      <w:r>
        <w:rPr>
          <w:rFonts w:cs="Calibri"/>
          <w:b/>
        </w:rPr>
        <w:t>, Orgánica del</w:t>
      </w:r>
      <w:r w:rsidR="00F12A95">
        <w:rPr>
          <w:rFonts w:cs="Calibri"/>
          <w:b/>
        </w:rPr>
        <w:t xml:space="preserve"> </w:t>
      </w:r>
      <w:r>
        <w:rPr>
          <w:rFonts w:cs="Calibri"/>
          <w:b/>
        </w:rPr>
        <w:t>Régimen Electoral General.</w:t>
      </w:r>
    </w:p>
    <w:p w:rsidR="00CC4343" w:rsidRPr="005F1FEF" w:rsidRDefault="00CC4343" w:rsidP="000D6FD9">
      <w:pPr>
        <w:spacing w:after="120" w:line="276" w:lineRule="auto"/>
        <w:jc w:val="both"/>
        <w:rPr>
          <w:rFonts w:cs="Calibri"/>
          <w:bCs/>
        </w:rPr>
      </w:pPr>
      <w:r w:rsidRPr="005F1FEF">
        <w:rPr>
          <w:rFonts w:cs="Calibri"/>
          <w:bCs/>
        </w:rPr>
        <w:t xml:space="preserve">Se </w:t>
      </w:r>
      <w:r>
        <w:rPr>
          <w:rFonts w:cs="Calibri"/>
          <w:bCs/>
        </w:rPr>
        <w:t>añade</w:t>
      </w:r>
      <w:r w:rsidRPr="005F1FEF">
        <w:rPr>
          <w:rFonts w:cs="Calibri"/>
          <w:bCs/>
        </w:rPr>
        <w:t xml:space="preserve"> un nuevo apartado 4 en el artículo 32 de la </w:t>
      </w:r>
      <w:r w:rsidRPr="00CC4343">
        <w:rPr>
          <w:rFonts w:cs="Calibri"/>
          <w:bCs/>
        </w:rPr>
        <w:t>Ley 5/1985, de 19 de junio, Orgánica del Régimen Electoral General</w:t>
      </w:r>
      <w:r>
        <w:rPr>
          <w:rFonts w:cs="Calibri"/>
          <w:bCs/>
        </w:rPr>
        <w:t>, con la siguiente redacción:</w:t>
      </w:r>
    </w:p>
    <w:p w:rsidR="00CC4343" w:rsidRPr="005F1FEF" w:rsidRDefault="00CC4343" w:rsidP="005F1FEF">
      <w:pPr>
        <w:spacing w:after="120" w:line="276" w:lineRule="auto"/>
        <w:ind w:left="142"/>
        <w:jc w:val="both"/>
        <w:rPr>
          <w:rFonts w:cs="Calibri"/>
          <w:bCs/>
        </w:rPr>
      </w:pPr>
      <w:r>
        <w:rPr>
          <w:rFonts w:cstheme="minorHAnsi"/>
          <w:bCs/>
        </w:rPr>
        <w:t>«</w:t>
      </w:r>
      <w:r w:rsidRPr="005F1FEF">
        <w:rPr>
          <w:rFonts w:cs="Calibri"/>
          <w:bCs/>
        </w:rPr>
        <w:t xml:space="preserve">4. </w:t>
      </w:r>
      <w:r>
        <w:rPr>
          <w:rFonts w:cs="Calibri"/>
          <w:bCs/>
        </w:rPr>
        <w:t xml:space="preserve">Los Delegados del Gobierno en las Comunidades Autónomas tramitan de oficio la inscripción en el censo electoral correspondiente de los electores que tengan la condición de </w:t>
      </w:r>
      <w:r w:rsidRPr="00CC4343">
        <w:rPr>
          <w:rFonts w:cs="Calibri"/>
          <w:bCs/>
        </w:rPr>
        <w:t>víctimas de terrorismo por haber padecido desplazamiento interno forzoso</w:t>
      </w:r>
      <w:r>
        <w:rPr>
          <w:rFonts w:cs="Calibri"/>
          <w:bCs/>
        </w:rPr>
        <w:t xml:space="preserve"> y que ejerzan el derecho contemplado en el artículo 10.2 de la Ley X/XX, de Memoria, Dignidad y Reparación de todas las Víctimas del Terrorismo, en los términos establecidos en el citado artículo.</w:t>
      </w:r>
      <w:r>
        <w:rPr>
          <w:rFonts w:cstheme="minorHAnsi"/>
          <w:bCs/>
        </w:rPr>
        <w:t>»</w:t>
      </w:r>
    </w:p>
    <w:p w:rsidR="00CC4343" w:rsidRDefault="00CC4343" w:rsidP="000D6FD9">
      <w:pPr>
        <w:spacing w:after="120" w:line="276" w:lineRule="auto"/>
        <w:jc w:val="both"/>
        <w:rPr>
          <w:rFonts w:cs="Calibri"/>
          <w:b/>
        </w:rPr>
      </w:pPr>
    </w:p>
    <w:p w:rsidR="000D6FD9" w:rsidRDefault="000D6FD9" w:rsidP="000D6FD9">
      <w:pPr>
        <w:spacing w:after="120" w:line="276" w:lineRule="auto"/>
        <w:jc w:val="both"/>
        <w:rPr>
          <w:rFonts w:cs="Calibri"/>
          <w:b/>
        </w:rPr>
      </w:pPr>
      <w:r w:rsidRPr="009410F8">
        <w:rPr>
          <w:rFonts w:cs="Calibri"/>
          <w:b/>
        </w:rPr>
        <w:t xml:space="preserve">Disposición </w:t>
      </w:r>
      <w:r>
        <w:rPr>
          <w:rFonts w:cs="Calibri"/>
          <w:b/>
        </w:rPr>
        <w:t>final</w:t>
      </w:r>
      <w:r w:rsidR="00CC4343">
        <w:rPr>
          <w:rFonts w:cs="Calibri"/>
          <w:b/>
        </w:rPr>
        <w:t xml:space="preserve"> quinta</w:t>
      </w:r>
      <w:r w:rsidRPr="009410F8">
        <w:rPr>
          <w:rFonts w:cs="Calibri"/>
          <w:b/>
        </w:rPr>
        <w:t>.</w:t>
      </w:r>
      <w:r>
        <w:rPr>
          <w:rFonts w:cs="Calibri"/>
          <w:b/>
        </w:rPr>
        <w:t xml:space="preserve"> Habilitación para elaborar y aprobar un Estatuto de las Víctimas del Terrorismo.</w:t>
      </w:r>
    </w:p>
    <w:p w:rsidR="000D6FD9" w:rsidRDefault="000D6FD9" w:rsidP="00B53E7E">
      <w:pPr>
        <w:spacing w:after="120" w:line="276" w:lineRule="auto"/>
        <w:jc w:val="both"/>
        <w:rPr>
          <w:rFonts w:cs="Calibri"/>
        </w:rPr>
      </w:pPr>
      <w:r>
        <w:rPr>
          <w:rFonts w:cs="Calibri"/>
        </w:rPr>
        <w:t>S</w:t>
      </w:r>
      <w:r w:rsidRPr="000A2B2D">
        <w:rPr>
          <w:rFonts w:cs="Calibri"/>
        </w:rPr>
        <w:t>e autoriza al Gobierno para elaborar y aprobar, a</w:t>
      </w:r>
      <w:r>
        <w:rPr>
          <w:rFonts w:cs="Calibri"/>
        </w:rPr>
        <w:t xml:space="preserve"> </w:t>
      </w:r>
      <w:r w:rsidRPr="000A2B2D">
        <w:rPr>
          <w:rFonts w:cs="Calibri"/>
        </w:rPr>
        <w:t xml:space="preserve">propuesta de los Ministros de </w:t>
      </w:r>
      <w:r>
        <w:rPr>
          <w:rFonts w:cs="Calibri"/>
        </w:rPr>
        <w:t>Interior y de Justicia</w:t>
      </w:r>
      <w:r w:rsidRPr="000A2B2D">
        <w:rPr>
          <w:rFonts w:cs="Calibri"/>
        </w:rPr>
        <w:t>, en un plazo de</w:t>
      </w:r>
      <w:r>
        <w:rPr>
          <w:rFonts w:cs="Calibri"/>
        </w:rPr>
        <w:t xml:space="preserve"> seis</w:t>
      </w:r>
      <w:r w:rsidRPr="000A2B2D">
        <w:rPr>
          <w:rFonts w:cs="Calibri"/>
        </w:rPr>
        <w:t xml:space="preserve"> meses a contar desde la entrada en vigor de la presente Ley, un texto refundido </w:t>
      </w:r>
      <w:r>
        <w:rPr>
          <w:rFonts w:cs="Calibri"/>
        </w:rPr>
        <w:t xml:space="preserve">de la presente Ley, la Ley </w:t>
      </w:r>
      <w:r w:rsidRPr="004E1092">
        <w:rPr>
          <w:rFonts w:cs="Calibri"/>
        </w:rPr>
        <w:t>29/2011, de 22 de septiembre, de Reconocimiento y Protección Integral a las Víctimas del Terrorismo</w:t>
      </w:r>
      <w:r>
        <w:rPr>
          <w:rFonts w:cs="Calibri"/>
        </w:rPr>
        <w:t>, y cuantas otras disposiciones legales vigentes en materia de reconocimiento, protección, reparación y memoria de las víctimas del terrorismo, con la denominación de “Estatuto de las Víctimas del Terrorismo”</w:t>
      </w:r>
      <w:r w:rsidRPr="000A2B2D">
        <w:rPr>
          <w:rFonts w:cs="Calibri"/>
        </w:rPr>
        <w:t>. Esta autorización incluye la facultad de regularizar, aclarar y armonizar los textos legales</w:t>
      </w:r>
      <w:r>
        <w:rPr>
          <w:rFonts w:cs="Calibri"/>
        </w:rPr>
        <w:t xml:space="preserve"> </w:t>
      </w:r>
      <w:r w:rsidRPr="000A2B2D">
        <w:rPr>
          <w:rFonts w:cs="Calibri"/>
        </w:rPr>
        <w:t>que deban ser refundidos</w:t>
      </w:r>
      <w:r>
        <w:rPr>
          <w:rFonts w:cs="Calibri"/>
        </w:rPr>
        <w:t>.</w:t>
      </w:r>
    </w:p>
    <w:p w:rsidR="00D156E6" w:rsidRPr="00D156E6" w:rsidRDefault="00D156E6" w:rsidP="00B53E7E">
      <w:pPr>
        <w:spacing w:after="120" w:line="276" w:lineRule="auto"/>
        <w:jc w:val="both"/>
        <w:rPr>
          <w:rFonts w:cs="Calibri"/>
        </w:rPr>
      </w:pPr>
    </w:p>
    <w:p w:rsidR="00FE08BA" w:rsidRDefault="00B53E7E" w:rsidP="00B53E7E">
      <w:pPr>
        <w:spacing w:after="120" w:line="276" w:lineRule="auto"/>
        <w:jc w:val="both"/>
        <w:rPr>
          <w:rFonts w:cs="Calibri"/>
          <w:b/>
        </w:rPr>
      </w:pPr>
      <w:r w:rsidRPr="00B53E7E">
        <w:rPr>
          <w:rFonts w:cs="Calibri"/>
          <w:b/>
        </w:rPr>
        <w:t>Disposición final</w:t>
      </w:r>
      <w:r w:rsidR="00CC4343">
        <w:rPr>
          <w:rFonts w:cs="Calibri"/>
          <w:b/>
        </w:rPr>
        <w:t xml:space="preserve"> sexta</w:t>
      </w:r>
      <w:r w:rsidRPr="00B53E7E">
        <w:rPr>
          <w:rFonts w:cs="Calibri"/>
          <w:b/>
        </w:rPr>
        <w:t xml:space="preserve">. </w:t>
      </w:r>
      <w:r w:rsidR="00FE08BA">
        <w:rPr>
          <w:rFonts w:cs="Calibri"/>
          <w:b/>
        </w:rPr>
        <w:t>Carácter de Ley Orgánica</w:t>
      </w:r>
      <w:r w:rsidR="00AA7A68">
        <w:rPr>
          <w:rFonts w:cs="Calibri"/>
          <w:b/>
        </w:rPr>
        <w:t xml:space="preserve"> de esta Ley</w:t>
      </w:r>
    </w:p>
    <w:p w:rsidR="00CC4343" w:rsidRDefault="00AA7A68" w:rsidP="00B53E7E">
      <w:pPr>
        <w:spacing w:after="120" w:line="276" w:lineRule="auto"/>
        <w:jc w:val="both"/>
        <w:rPr>
          <w:rFonts w:cs="Calibri"/>
        </w:rPr>
      </w:pPr>
      <w:r>
        <w:rPr>
          <w:rFonts w:cs="Calibri"/>
        </w:rPr>
        <w:t xml:space="preserve">Tiene carácter </w:t>
      </w:r>
      <w:r w:rsidR="00FE08BA" w:rsidRPr="00FE08BA">
        <w:rPr>
          <w:rFonts w:cs="Calibri"/>
        </w:rPr>
        <w:t>de Ley Orgánica</w:t>
      </w:r>
      <w:r>
        <w:rPr>
          <w:rFonts w:cs="Calibri"/>
        </w:rPr>
        <w:t xml:space="preserve"> lo dispuesto en </w:t>
      </w:r>
      <w:r w:rsidR="00CC4343">
        <w:rPr>
          <w:rFonts w:cs="Calibri"/>
        </w:rPr>
        <w:t>las disposiciones finales segunda y cuarta.</w:t>
      </w:r>
      <w:r>
        <w:rPr>
          <w:rFonts w:cs="Calibri"/>
        </w:rPr>
        <w:t xml:space="preserve"> </w:t>
      </w:r>
    </w:p>
    <w:p w:rsidR="00E53EE9" w:rsidRPr="00E53EE9" w:rsidRDefault="00E53EE9" w:rsidP="00B53E7E">
      <w:pPr>
        <w:spacing w:after="120" w:line="276" w:lineRule="auto"/>
        <w:jc w:val="both"/>
        <w:rPr>
          <w:rFonts w:cs="Calibri"/>
        </w:rPr>
      </w:pPr>
    </w:p>
    <w:p w:rsidR="00B53E7E" w:rsidRPr="00B53E7E" w:rsidRDefault="00FE08BA" w:rsidP="00B53E7E">
      <w:pPr>
        <w:spacing w:after="120" w:line="276" w:lineRule="auto"/>
        <w:jc w:val="both"/>
        <w:rPr>
          <w:rFonts w:cs="Calibri"/>
          <w:b/>
        </w:rPr>
      </w:pPr>
      <w:r>
        <w:rPr>
          <w:rFonts w:cs="Calibri"/>
          <w:b/>
        </w:rPr>
        <w:t xml:space="preserve">Disposición final </w:t>
      </w:r>
      <w:r w:rsidR="00CC4343">
        <w:rPr>
          <w:rFonts w:cs="Calibri"/>
          <w:b/>
        </w:rPr>
        <w:t>séptima</w:t>
      </w:r>
      <w:r>
        <w:rPr>
          <w:rFonts w:cs="Calibri"/>
          <w:b/>
        </w:rPr>
        <w:t xml:space="preserve">. </w:t>
      </w:r>
      <w:r w:rsidR="00B53E7E" w:rsidRPr="00B53E7E">
        <w:rPr>
          <w:rFonts w:cs="Calibri"/>
          <w:b/>
        </w:rPr>
        <w:t>Título competencial.</w:t>
      </w:r>
    </w:p>
    <w:p w:rsidR="00B53E7E" w:rsidRPr="00B53E7E" w:rsidRDefault="00B53E7E" w:rsidP="00B53E7E">
      <w:pPr>
        <w:spacing w:after="120" w:line="276" w:lineRule="auto"/>
        <w:jc w:val="both"/>
        <w:rPr>
          <w:rFonts w:cs="Calibri"/>
        </w:rPr>
      </w:pPr>
      <w:r>
        <w:rPr>
          <w:rFonts w:cs="Calibri"/>
        </w:rPr>
        <w:t>La presente</w:t>
      </w:r>
      <w:r w:rsidRPr="00B53E7E">
        <w:rPr>
          <w:rFonts w:cs="Calibri"/>
        </w:rPr>
        <w:t xml:space="preserve"> Ley se dicta al amparo de lo dispuesto en los artículos 149.1.29</w:t>
      </w:r>
      <w:proofErr w:type="gramStart"/>
      <w:r w:rsidRPr="00B53E7E">
        <w:rPr>
          <w:rFonts w:cs="Calibri"/>
        </w:rPr>
        <w:t>.ª</w:t>
      </w:r>
      <w:proofErr w:type="gramEnd"/>
      <w:r w:rsidRPr="00B53E7E">
        <w:rPr>
          <w:rFonts w:cs="Calibri"/>
        </w:rPr>
        <w:t xml:space="preserve"> y 149.1.18ª, ambos de la</w:t>
      </w:r>
      <w:r>
        <w:rPr>
          <w:rFonts w:cs="Calibri"/>
        </w:rPr>
        <w:t xml:space="preserve"> </w:t>
      </w:r>
      <w:r w:rsidRPr="00B53E7E">
        <w:rPr>
          <w:rFonts w:cs="Calibri"/>
        </w:rPr>
        <w:t>Constitución. El primero atribuye al Estado la competencia exclusiva en materia de seguridad pública y el</w:t>
      </w:r>
      <w:r>
        <w:rPr>
          <w:rFonts w:cs="Calibri"/>
        </w:rPr>
        <w:t xml:space="preserve"> </w:t>
      </w:r>
      <w:r w:rsidRPr="00B53E7E">
        <w:rPr>
          <w:rFonts w:cs="Calibri"/>
        </w:rPr>
        <w:t>segundo sobre la materia de las bases régimen jurídico de las Administraciones Públicas.</w:t>
      </w:r>
    </w:p>
    <w:p w:rsidR="00B53E7E" w:rsidRDefault="00B53E7E" w:rsidP="00B53E7E">
      <w:pPr>
        <w:jc w:val="both"/>
        <w:rPr>
          <w:rFonts w:cs="Calibri"/>
          <w:b/>
        </w:rPr>
      </w:pPr>
    </w:p>
    <w:p w:rsidR="004E1092" w:rsidRDefault="004E1092" w:rsidP="004E1092">
      <w:pPr>
        <w:spacing w:after="120" w:line="276" w:lineRule="auto"/>
        <w:jc w:val="both"/>
        <w:rPr>
          <w:rFonts w:cs="Calibri"/>
          <w:b/>
        </w:rPr>
      </w:pPr>
      <w:r w:rsidRPr="009410F8">
        <w:rPr>
          <w:rFonts w:cs="Calibri"/>
          <w:b/>
        </w:rPr>
        <w:t xml:space="preserve">Disposición </w:t>
      </w:r>
      <w:r>
        <w:rPr>
          <w:rFonts w:cs="Calibri"/>
          <w:b/>
        </w:rPr>
        <w:t>final</w:t>
      </w:r>
      <w:r w:rsidR="0075719F">
        <w:rPr>
          <w:rFonts w:cs="Calibri"/>
          <w:b/>
        </w:rPr>
        <w:t xml:space="preserve"> </w:t>
      </w:r>
      <w:r w:rsidR="00CC4343">
        <w:rPr>
          <w:rFonts w:cs="Calibri"/>
          <w:b/>
        </w:rPr>
        <w:t>octava</w:t>
      </w:r>
      <w:r w:rsidRPr="009410F8">
        <w:rPr>
          <w:rFonts w:cs="Calibri"/>
          <w:b/>
        </w:rPr>
        <w:t>.</w:t>
      </w:r>
      <w:r>
        <w:rPr>
          <w:rFonts w:cs="Calibri"/>
          <w:b/>
        </w:rPr>
        <w:t xml:space="preserve"> Desarrollo </w:t>
      </w:r>
      <w:r w:rsidR="00B53E7E">
        <w:rPr>
          <w:rFonts w:cs="Calibri"/>
          <w:b/>
        </w:rPr>
        <w:t>normativo</w:t>
      </w:r>
      <w:r>
        <w:rPr>
          <w:rFonts w:cs="Calibri"/>
          <w:b/>
        </w:rPr>
        <w:t>.</w:t>
      </w:r>
    </w:p>
    <w:p w:rsidR="00B53E7E" w:rsidRPr="00B53E7E" w:rsidRDefault="00B53E7E" w:rsidP="00B53E7E">
      <w:pPr>
        <w:spacing w:after="120" w:line="276" w:lineRule="auto"/>
        <w:jc w:val="both"/>
        <w:rPr>
          <w:rFonts w:cs="Calibri"/>
        </w:rPr>
      </w:pPr>
      <w:r w:rsidRPr="00B53E7E">
        <w:rPr>
          <w:rFonts w:cs="Calibri"/>
        </w:rPr>
        <w:t>Se habilita al Gobierno para dictar cuantas disposiciones reglamentarias sean precisas para el</w:t>
      </w:r>
      <w:r>
        <w:rPr>
          <w:rFonts w:cs="Calibri"/>
        </w:rPr>
        <w:t xml:space="preserve"> </w:t>
      </w:r>
      <w:r w:rsidRPr="00B53E7E">
        <w:rPr>
          <w:rFonts w:cs="Calibri"/>
        </w:rPr>
        <w:t>desarrollo y ejecución de lo dispuesto en la presente Ley.</w:t>
      </w:r>
    </w:p>
    <w:p w:rsidR="000A2B2D" w:rsidRDefault="000A2B2D" w:rsidP="00BA43E9">
      <w:pPr>
        <w:jc w:val="both"/>
        <w:rPr>
          <w:rFonts w:cs="Calibri"/>
          <w:b/>
        </w:rPr>
      </w:pPr>
    </w:p>
    <w:p w:rsidR="000A2B2D" w:rsidRDefault="000A2B2D" w:rsidP="000A2B2D">
      <w:pPr>
        <w:spacing w:after="120" w:line="276" w:lineRule="auto"/>
        <w:jc w:val="both"/>
        <w:rPr>
          <w:rFonts w:cs="Calibri"/>
          <w:b/>
        </w:rPr>
      </w:pPr>
      <w:r w:rsidRPr="009410F8">
        <w:rPr>
          <w:rFonts w:cs="Calibri"/>
          <w:b/>
        </w:rPr>
        <w:t xml:space="preserve">Disposición </w:t>
      </w:r>
      <w:r>
        <w:rPr>
          <w:rFonts w:cs="Calibri"/>
          <w:b/>
        </w:rPr>
        <w:t>final</w:t>
      </w:r>
      <w:r w:rsidR="00AA7A68">
        <w:rPr>
          <w:rFonts w:cs="Calibri"/>
          <w:b/>
        </w:rPr>
        <w:t xml:space="preserve"> </w:t>
      </w:r>
      <w:r w:rsidR="00CC4343">
        <w:rPr>
          <w:rFonts w:cs="Calibri"/>
          <w:b/>
        </w:rPr>
        <w:t>novena</w:t>
      </w:r>
      <w:r w:rsidRPr="009410F8">
        <w:rPr>
          <w:rFonts w:cs="Calibri"/>
          <w:b/>
        </w:rPr>
        <w:t>.</w:t>
      </w:r>
      <w:r>
        <w:rPr>
          <w:rFonts w:cs="Calibri"/>
          <w:b/>
        </w:rPr>
        <w:t xml:space="preserve"> Entrada en vigor.</w:t>
      </w:r>
    </w:p>
    <w:p w:rsidR="000A2B2D" w:rsidRDefault="00617E2A" w:rsidP="00617E2A">
      <w:pPr>
        <w:spacing w:after="120" w:line="276" w:lineRule="auto"/>
        <w:jc w:val="both"/>
        <w:rPr>
          <w:rFonts w:cs="Calibri"/>
        </w:rPr>
      </w:pPr>
      <w:r>
        <w:rPr>
          <w:rFonts w:cs="Calibri"/>
        </w:rPr>
        <w:t>La presente</w:t>
      </w:r>
      <w:r w:rsidRPr="00617E2A">
        <w:rPr>
          <w:rFonts w:cs="Calibri"/>
        </w:rPr>
        <w:t xml:space="preserve"> Ley entrará en vigor al día siguiente de su publicación en el «Boletín Oficial del Estado», excepto</w:t>
      </w:r>
      <w:r>
        <w:rPr>
          <w:rFonts w:cs="Calibri"/>
        </w:rPr>
        <w:t xml:space="preserve"> </w:t>
      </w:r>
      <w:r w:rsidRPr="00617E2A">
        <w:rPr>
          <w:rFonts w:cs="Calibri"/>
        </w:rPr>
        <w:t>las medidas que impliquen un aumento de los créditos o una disminución de los ingresos en relación con</w:t>
      </w:r>
      <w:r>
        <w:rPr>
          <w:rFonts w:cs="Calibri"/>
        </w:rPr>
        <w:t xml:space="preserve"> </w:t>
      </w:r>
      <w:r w:rsidRPr="00617E2A">
        <w:rPr>
          <w:rFonts w:cs="Calibri"/>
        </w:rPr>
        <w:t>el presupuesto vigente, no entrarán en vigor, en la parte que comporte afectación presupuestaria, hasta el</w:t>
      </w:r>
      <w:r>
        <w:rPr>
          <w:rFonts w:cs="Calibri"/>
        </w:rPr>
        <w:t xml:space="preserve"> </w:t>
      </w:r>
      <w:r w:rsidRPr="00617E2A">
        <w:rPr>
          <w:rFonts w:cs="Calibri"/>
        </w:rPr>
        <w:t>ejercicio presupuestario siguiente al de la entrada en vigor.</w:t>
      </w:r>
    </w:p>
    <w:p w:rsidR="00B53E7E" w:rsidRDefault="00B53E7E" w:rsidP="000A2B2D">
      <w:pPr>
        <w:spacing w:after="120" w:line="276" w:lineRule="auto"/>
        <w:jc w:val="both"/>
        <w:rPr>
          <w:rFonts w:cs="Calibri"/>
        </w:rPr>
      </w:pPr>
    </w:p>
    <w:p w:rsidR="000A2B2D" w:rsidRDefault="002905E6" w:rsidP="00B53E7E">
      <w:pPr>
        <w:rPr>
          <w:rFonts w:cs="Calibri"/>
          <w:b/>
          <w:sz w:val="32"/>
        </w:rPr>
      </w:pPr>
      <w:r>
        <w:rPr>
          <w:rFonts w:cs="Calibri"/>
        </w:rPr>
        <w:br w:type="page"/>
      </w:r>
      <w:r w:rsidRPr="002905E6">
        <w:rPr>
          <w:rFonts w:cs="Calibri"/>
          <w:b/>
          <w:sz w:val="32"/>
        </w:rPr>
        <w:t>ANTECEDENTES LEGALES</w:t>
      </w:r>
    </w:p>
    <w:p w:rsidR="00B53E7E" w:rsidRPr="002905E6" w:rsidRDefault="00B53E7E" w:rsidP="00B53E7E">
      <w:pPr>
        <w:rPr>
          <w:rFonts w:cs="Calibri"/>
          <w:b/>
          <w:sz w:val="32"/>
        </w:rPr>
      </w:pPr>
    </w:p>
    <w:p w:rsidR="002905E6" w:rsidRPr="002905E6" w:rsidRDefault="002905E6" w:rsidP="002905E6">
      <w:pPr>
        <w:pStyle w:val="Prrafodelista"/>
        <w:numPr>
          <w:ilvl w:val="0"/>
          <w:numId w:val="11"/>
        </w:numPr>
        <w:spacing w:after="240" w:line="276" w:lineRule="auto"/>
        <w:ind w:left="426" w:hanging="357"/>
        <w:contextualSpacing w:val="0"/>
        <w:jc w:val="both"/>
        <w:rPr>
          <w:rFonts w:cs="Calibri"/>
          <w:sz w:val="28"/>
        </w:rPr>
      </w:pPr>
      <w:r w:rsidRPr="002905E6">
        <w:rPr>
          <w:rFonts w:cs="Calibri"/>
          <w:sz w:val="28"/>
        </w:rPr>
        <w:t>Constitución española.</w:t>
      </w:r>
    </w:p>
    <w:p w:rsidR="002905E6" w:rsidRDefault="002905E6" w:rsidP="002905E6">
      <w:pPr>
        <w:pStyle w:val="Prrafodelista"/>
        <w:numPr>
          <w:ilvl w:val="0"/>
          <w:numId w:val="11"/>
        </w:numPr>
        <w:spacing w:after="240" w:line="276" w:lineRule="auto"/>
        <w:ind w:left="426" w:hanging="357"/>
        <w:contextualSpacing w:val="0"/>
        <w:jc w:val="both"/>
        <w:rPr>
          <w:rFonts w:cs="Calibri"/>
          <w:sz w:val="28"/>
        </w:rPr>
      </w:pPr>
      <w:r w:rsidRPr="002905E6">
        <w:rPr>
          <w:rFonts w:cs="Calibri"/>
          <w:sz w:val="28"/>
        </w:rPr>
        <w:t>Ley 29/2011, de 22 de septiembre, de Reconocimiento y Protección Integral a las Víctimas del Terrorismo.</w:t>
      </w:r>
    </w:p>
    <w:p w:rsidR="00F12A95" w:rsidRPr="00F12A95" w:rsidRDefault="00F12A95" w:rsidP="005F1FEF">
      <w:pPr>
        <w:pStyle w:val="Prrafodelista"/>
        <w:numPr>
          <w:ilvl w:val="0"/>
          <w:numId w:val="11"/>
        </w:numPr>
        <w:spacing w:after="240" w:line="276" w:lineRule="auto"/>
        <w:ind w:left="426" w:hanging="357"/>
        <w:contextualSpacing w:val="0"/>
        <w:jc w:val="both"/>
        <w:rPr>
          <w:rFonts w:cs="Calibri"/>
          <w:sz w:val="28"/>
        </w:rPr>
      </w:pPr>
      <w:r w:rsidRPr="00F12A95">
        <w:rPr>
          <w:rFonts w:cs="Calibri"/>
          <w:sz w:val="28"/>
        </w:rPr>
        <w:t xml:space="preserve">Ley Orgánica 10/1995, de 23 de noviembre, del Código Penal. </w:t>
      </w:r>
    </w:p>
    <w:p w:rsidR="00F12A95" w:rsidRPr="00F12A95" w:rsidRDefault="00F12A95" w:rsidP="005F1FEF">
      <w:pPr>
        <w:pStyle w:val="Prrafodelista"/>
        <w:numPr>
          <w:ilvl w:val="0"/>
          <w:numId w:val="11"/>
        </w:numPr>
        <w:spacing w:after="240" w:line="276" w:lineRule="auto"/>
        <w:ind w:left="426" w:hanging="357"/>
        <w:contextualSpacing w:val="0"/>
        <w:jc w:val="both"/>
        <w:rPr>
          <w:rFonts w:cs="Calibri"/>
          <w:sz w:val="28"/>
        </w:rPr>
      </w:pPr>
      <w:r w:rsidRPr="00F12A95">
        <w:rPr>
          <w:rFonts w:cs="Calibri"/>
          <w:sz w:val="28"/>
        </w:rPr>
        <w:t>Real Decreto Legislativo 670/1987, de 30 de abril</w:t>
      </w:r>
      <w:r>
        <w:rPr>
          <w:rFonts w:cs="Calibri"/>
          <w:sz w:val="28"/>
        </w:rPr>
        <w:t xml:space="preserve">, por el que se aprueba el </w:t>
      </w:r>
      <w:r w:rsidRPr="00F12A95">
        <w:rPr>
          <w:rFonts w:cs="Calibri"/>
          <w:sz w:val="28"/>
        </w:rPr>
        <w:t>texto refundido de la Ley de Clases Pasivas del Estado,</w:t>
      </w:r>
    </w:p>
    <w:p w:rsidR="00F12A95" w:rsidRPr="002905E6" w:rsidRDefault="00F12A95" w:rsidP="005F1FEF">
      <w:pPr>
        <w:pStyle w:val="Prrafodelista"/>
        <w:numPr>
          <w:ilvl w:val="0"/>
          <w:numId w:val="11"/>
        </w:numPr>
        <w:spacing w:after="240" w:line="276" w:lineRule="auto"/>
        <w:ind w:left="426" w:hanging="357"/>
        <w:contextualSpacing w:val="0"/>
        <w:jc w:val="both"/>
        <w:rPr>
          <w:rFonts w:cs="Calibri"/>
          <w:sz w:val="28"/>
        </w:rPr>
      </w:pPr>
      <w:r w:rsidRPr="00F12A95">
        <w:rPr>
          <w:rFonts w:cs="Calibri"/>
          <w:sz w:val="28"/>
        </w:rPr>
        <w:t>Ley 5/1985, de 19 de junio, Orgánica del Régimen Electoral General.</w:t>
      </w:r>
    </w:p>
    <w:sectPr w:rsidR="00F12A95" w:rsidRPr="002905E6" w:rsidSect="00C738B4">
      <w:headerReference w:type="default" r:id="rId9"/>
      <w:footerReference w:type="default" r:id="rId10"/>
      <w:pgSz w:w="11900" w:h="16820"/>
      <w:pgMar w:top="2552" w:right="1701" w:bottom="1701" w:left="1701" w:header="709"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7BF6C" w15:done="0"/>
  <w15:commentEx w15:paraId="716C7013" w15:done="0"/>
  <w15:commentEx w15:paraId="35666F2C" w15:done="0"/>
  <w15:commentEx w15:paraId="175E2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7BF6C" w16cid:durableId="20BD2FC9"/>
  <w16cid:commentId w16cid:paraId="716C7013" w16cid:durableId="20BD2915"/>
  <w16cid:commentId w16cid:paraId="35666F2C" w16cid:durableId="20BD2D5D"/>
  <w16cid:commentId w16cid:paraId="175E25F7" w16cid:durableId="20BD3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DE" w:rsidRDefault="00F90BDE" w:rsidP="005909FE">
      <w:r>
        <w:separator/>
      </w:r>
    </w:p>
  </w:endnote>
  <w:endnote w:type="continuationSeparator" w:id="0">
    <w:p w:rsidR="00F90BDE" w:rsidRDefault="00F90BDE" w:rsidP="005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ndale Sans UI">
    <w:altName w:val="Calibri"/>
    <w:charset w:val="00"/>
    <w:family w:val="auto"/>
    <w:pitch w:val="variable"/>
  </w:font>
  <w:font w:name="Circular Std Bold">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FE" w:rsidRPr="00011BD4" w:rsidRDefault="009176FE" w:rsidP="00FD4153">
    <w:pPr>
      <w:pStyle w:val="Piedepgina"/>
      <w:jc w:val="right"/>
      <w:rPr>
        <w:rFonts w:ascii="Calibri Light" w:hAnsi="Calibri Light"/>
        <w:b/>
      </w:rPr>
    </w:pPr>
    <w:r w:rsidRPr="00011BD4">
      <w:rPr>
        <w:b/>
        <w:noProof/>
        <w:lang w:val="es-ES" w:eastAsia="es-ES"/>
      </w:rPr>
      <w:drawing>
        <wp:anchor distT="0" distB="0" distL="114300" distR="114300" simplePos="0" relativeHeight="251661312" behindDoc="1" locked="0" layoutInCell="1" allowOverlap="1" wp14:anchorId="73663D00" wp14:editId="343F102D">
          <wp:simplePos x="0" y="0"/>
          <wp:positionH relativeFrom="page">
            <wp:posOffset>152400</wp:posOffset>
          </wp:positionH>
          <wp:positionV relativeFrom="paragraph">
            <wp:posOffset>-430063</wp:posOffset>
          </wp:positionV>
          <wp:extent cx="3493770" cy="131914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ARTA-CONGRESO-02.png"/>
                  <pic:cNvPicPr/>
                </pic:nvPicPr>
                <pic:blipFill>
                  <a:blip r:embed="rId1">
                    <a:extLst>
                      <a:ext uri="{28A0092B-C50C-407E-A947-70E740481C1C}">
                        <a14:useLocalDpi xmlns:a14="http://schemas.microsoft.com/office/drawing/2010/main" val="0"/>
                      </a:ext>
                    </a:extLst>
                  </a:blip>
                  <a:stretch>
                    <a:fillRect/>
                  </a:stretch>
                </pic:blipFill>
                <pic:spPr>
                  <a:xfrm>
                    <a:off x="0" y="0"/>
                    <a:ext cx="3493770" cy="1319144"/>
                  </a:xfrm>
                  <a:prstGeom prst="rect">
                    <a:avLst/>
                  </a:prstGeom>
                </pic:spPr>
              </pic:pic>
            </a:graphicData>
          </a:graphic>
        </wp:anchor>
      </w:drawing>
    </w:r>
    <w:r w:rsidRPr="00011BD4">
      <w:rPr>
        <w:rFonts w:ascii="Calibri Light" w:hAnsi="Calibri Light"/>
        <w:b/>
      </w:rPr>
      <w:fldChar w:fldCharType="begin"/>
    </w:r>
    <w:r w:rsidRPr="00011BD4">
      <w:rPr>
        <w:rFonts w:ascii="Calibri Light" w:hAnsi="Calibri Light"/>
        <w:b/>
      </w:rPr>
      <w:instrText>PAGE   \* MERGEFORMAT</w:instrText>
    </w:r>
    <w:r w:rsidRPr="00011BD4">
      <w:rPr>
        <w:rFonts w:ascii="Calibri Light" w:hAnsi="Calibri Light"/>
        <w:b/>
      </w:rPr>
      <w:fldChar w:fldCharType="separate"/>
    </w:r>
    <w:r w:rsidR="004A7D54" w:rsidRPr="004A7D54">
      <w:rPr>
        <w:rFonts w:ascii="Calibri Light" w:hAnsi="Calibri Light"/>
        <w:b/>
        <w:noProof/>
        <w:lang w:val="es-ES"/>
      </w:rPr>
      <w:t>1</w:t>
    </w:r>
    <w:r w:rsidRPr="00011BD4">
      <w:rPr>
        <w:rFonts w:ascii="Calibri Light" w:hAnsi="Calibri Light"/>
        <w:b/>
      </w:rPr>
      <w:fldChar w:fldCharType="end"/>
    </w:r>
  </w:p>
  <w:p w:rsidR="009176FE" w:rsidRPr="003831BF" w:rsidRDefault="009176FE" w:rsidP="005909FE">
    <w:pPr>
      <w:pStyle w:val="Piedepgina"/>
      <w:ind w:left="-993" w:right="-958"/>
      <w:jc w:val="center"/>
      <w:rPr>
        <w:rFonts w:ascii="Arial" w:hAnsi="Arial"/>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DE" w:rsidRDefault="00F90BDE" w:rsidP="005909FE">
      <w:r>
        <w:separator/>
      </w:r>
    </w:p>
  </w:footnote>
  <w:footnote w:type="continuationSeparator" w:id="0">
    <w:p w:rsidR="00F90BDE" w:rsidRDefault="00F90BDE" w:rsidP="0059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FE" w:rsidRPr="00944122" w:rsidRDefault="009176FE" w:rsidP="007B4F2B">
    <w:pPr>
      <w:pStyle w:val="Encabezado"/>
      <w:ind w:left="-851"/>
      <w:jc w:val="right"/>
      <w:rPr>
        <w:rFonts w:ascii="Circular Std Bold" w:hAnsi="Circular Std Bold" w:cs="Circular Std Bold"/>
        <w:color w:val="FF3300"/>
      </w:rPr>
    </w:pPr>
    <w:r>
      <w:rPr>
        <w:noProof/>
        <w:lang w:val="es-ES" w:eastAsia="es-ES"/>
      </w:rPr>
      <w:drawing>
        <wp:anchor distT="0" distB="0" distL="114300" distR="114300" simplePos="0" relativeHeight="251659264" behindDoc="1" locked="0" layoutInCell="1" allowOverlap="1" wp14:anchorId="44F8C1EC" wp14:editId="16346729">
          <wp:simplePos x="0" y="0"/>
          <wp:positionH relativeFrom="page">
            <wp:posOffset>-100245</wp:posOffset>
          </wp:positionH>
          <wp:positionV relativeFrom="paragraph">
            <wp:posOffset>-656590</wp:posOffset>
          </wp:positionV>
          <wp:extent cx="4358500" cy="1877222"/>
          <wp:effectExtent l="0" t="0" r="444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RTA-CONGRESO-logo-01.png"/>
                  <pic:cNvPicPr/>
                </pic:nvPicPr>
                <pic:blipFill>
                  <a:blip r:embed="rId1">
                    <a:extLst>
                      <a:ext uri="{28A0092B-C50C-407E-A947-70E740481C1C}">
                        <a14:useLocalDpi xmlns:a14="http://schemas.microsoft.com/office/drawing/2010/main" val="0"/>
                      </a:ext>
                    </a:extLst>
                  </a:blip>
                  <a:stretch>
                    <a:fillRect/>
                  </a:stretch>
                </pic:blipFill>
                <pic:spPr>
                  <a:xfrm>
                    <a:off x="0" y="0"/>
                    <a:ext cx="4358500" cy="18772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C54CB6"/>
    <w:multiLevelType w:val="hybridMultilevel"/>
    <w:tmpl w:val="372868DE"/>
    <w:lvl w:ilvl="0" w:tplc="93F0CF56">
      <w:start w:val="1"/>
      <w:numFmt w:val="lowerLetter"/>
      <w:lvlText w:val="%1)"/>
      <w:lvlJc w:val="left"/>
      <w:pPr>
        <w:ind w:left="720" w:hanging="360"/>
      </w:pPr>
      <w:rPr>
        <w:rFonts w:cs="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DE54EB"/>
    <w:multiLevelType w:val="hybridMultilevel"/>
    <w:tmpl w:val="01E4C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652993"/>
    <w:multiLevelType w:val="hybridMultilevel"/>
    <w:tmpl w:val="4856936A"/>
    <w:lvl w:ilvl="0" w:tplc="D7684B26">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696793"/>
    <w:multiLevelType w:val="hybridMultilevel"/>
    <w:tmpl w:val="DDD85F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6CD056A"/>
    <w:multiLevelType w:val="hybridMultilevel"/>
    <w:tmpl w:val="EB0018DE"/>
    <w:lvl w:ilvl="0" w:tplc="0D607A12">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BB364B"/>
    <w:multiLevelType w:val="hybridMultilevel"/>
    <w:tmpl w:val="609220B4"/>
    <w:lvl w:ilvl="0" w:tplc="B2E216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FD46C9"/>
    <w:multiLevelType w:val="hybridMultilevel"/>
    <w:tmpl w:val="A01837FA"/>
    <w:lvl w:ilvl="0" w:tplc="B6C2B0F8">
      <w:start w:val="1"/>
      <w:numFmt w:val="lowerLetter"/>
      <w:lvlText w:val="%1)"/>
      <w:lvlJc w:val="left"/>
      <w:pPr>
        <w:ind w:left="720" w:hanging="360"/>
      </w:pPr>
      <w:rPr>
        <w:rFonts w:cs="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B42ECD"/>
    <w:multiLevelType w:val="hybridMultilevel"/>
    <w:tmpl w:val="5420E858"/>
    <w:lvl w:ilvl="0" w:tplc="3F04CE6C">
      <w:start w:val="1"/>
      <w:numFmt w:val="lowerLetter"/>
      <w:lvlText w:val="%1)"/>
      <w:lvlJc w:val="left"/>
      <w:pPr>
        <w:ind w:left="720" w:hanging="360"/>
      </w:pPr>
      <w:rPr>
        <w:rFonts w:cs="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CD1FB8"/>
    <w:multiLevelType w:val="multilevel"/>
    <w:tmpl w:val="C9208D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3">
      <w:numFmt w:val="decimal"/>
      <w:lvlText w:val=""/>
      <w:lvlJc w:val="left"/>
      <w:pPr>
        <w:ind w:left="0" w:firstLine="0"/>
      </w:pPr>
    </w:lvl>
    <w:lvl w:ilvl="4">
      <w:numFmt w:val="decimal"/>
      <w:pStyle w:val="Corpsdutexte"/>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59508C"/>
    <w:multiLevelType w:val="hybridMultilevel"/>
    <w:tmpl w:val="900A3FA2"/>
    <w:lvl w:ilvl="0" w:tplc="903238CE">
      <w:start w:val="1"/>
      <w:numFmt w:val="decimal"/>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482F97"/>
    <w:multiLevelType w:val="hybridMultilevel"/>
    <w:tmpl w:val="C1289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046788"/>
    <w:multiLevelType w:val="hybridMultilevel"/>
    <w:tmpl w:val="706C730A"/>
    <w:lvl w:ilvl="0" w:tplc="B6C2B0F8">
      <w:start w:val="1"/>
      <w:numFmt w:val="lowerLetter"/>
      <w:lvlText w:val="%1)"/>
      <w:lvlJc w:val="left"/>
      <w:pPr>
        <w:ind w:left="720" w:hanging="360"/>
      </w:pPr>
      <w:rPr>
        <w:rFonts w:cs="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880D1D"/>
    <w:multiLevelType w:val="hybridMultilevel"/>
    <w:tmpl w:val="79BCB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DA3E34"/>
    <w:multiLevelType w:val="hybridMultilevel"/>
    <w:tmpl w:val="308CBFB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820BE9"/>
    <w:multiLevelType w:val="hybridMultilevel"/>
    <w:tmpl w:val="293897F4"/>
    <w:lvl w:ilvl="0" w:tplc="3F04CE6C">
      <w:start w:val="1"/>
      <w:numFmt w:val="lowerLetter"/>
      <w:lvlText w:val="%1)"/>
      <w:lvlJc w:val="left"/>
      <w:pPr>
        <w:ind w:left="720" w:hanging="360"/>
      </w:pPr>
      <w:rPr>
        <w:rFonts w:cs="Calibr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5264B9"/>
    <w:multiLevelType w:val="hybridMultilevel"/>
    <w:tmpl w:val="E9D094A8"/>
    <w:lvl w:ilvl="0" w:tplc="4CD4CC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3"/>
  </w:num>
  <w:num w:numId="3">
    <w:abstractNumId w:val="14"/>
  </w:num>
  <w:num w:numId="4">
    <w:abstractNumId w:val="0"/>
  </w:num>
  <w:num w:numId="5">
    <w:abstractNumId w:val="2"/>
  </w:num>
  <w:num w:numId="6">
    <w:abstractNumId w:val="8"/>
  </w:num>
  <w:num w:numId="7">
    <w:abstractNumId w:val="15"/>
  </w:num>
  <w:num w:numId="8">
    <w:abstractNumId w:val="12"/>
  </w:num>
  <w:num w:numId="9">
    <w:abstractNumId w:val="7"/>
  </w:num>
  <w:num w:numId="10">
    <w:abstractNumId w:val="1"/>
  </w:num>
  <w:num w:numId="11">
    <w:abstractNumId w:val="11"/>
  </w:num>
  <w:num w:numId="12">
    <w:abstractNumId w:val="16"/>
  </w:num>
  <w:num w:numId="13">
    <w:abstractNumId w:val="4"/>
  </w:num>
  <w:num w:numId="14">
    <w:abstractNumId w:val="5"/>
  </w:num>
  <w:num w:numId="15">
    <w:abstractNumId w:val="10"/>
  </w:num>
  <w:num w:numId="16">
    <w:abstractNumId w:val="3"/>
  </w:num>
  <w:num w:numId="1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ón Mateo Escobar">
    <w15:presenceInfo w15:providerId="None" w15:userId="Ramón Mateo Escob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7C"/>
    <w:rsid w:val="0000042B"/>
    <w:rsid w:val="000015D1"/>
    <w:rsid w:val="000048C1"/>
    <w:rsid w:val="00004993"/>
    <w:rsid w:val="0000650C"/>
    <w:rsid w:val="00006FA9"/>
    <w:rsid w:val="00006FF9"/>
    <w:rsid w:val="000104BD"/>
    <w:rsid w:val="000106DC"/>
    <w:rsid w:val="00011461"/>
    <w:rsid w:val="00011BD4"/>
    <w:rsid w:val="00013B91"/>
    <w:rsid w:val="00014553"/>
    <w:rsid w:val="000158C2"/>
    <w:rsid w:val="00017C94"/>
    <w:rsid w:val="000201CC"/>
    <w:rsid w:val="00023232"/>
    <w:rsid w:val="00025B86"/>
    <w:rsid w:val="000277EA"/>
    <w:rsid w:val="00030CDD"/>
    <w:rsid w:val="00031A14"/>
    <w:rsid w:val="00031E46"/>
    <w:rsid w:val="0003351D"/>
    <w:rsid w:val="00034B32"/>
    <w:rsid w:val="00034F04"/>
    <w:rsid w:val="00035790"/>
    <w:rsid w:val="000367AA"/>
    <w:rsid w:val="00036F76"/>
    <w:rsid w:val="00037298"/>
    <w:rsid w:val="00040FDE"/>
    <w:rsid w:val="00042048"/>
    <w:rsid w:val="000431FF"/>
    <w:rsid w:val="00043608"/>
    <w:rsid w:val="000447AC"/>
    <w:rsid w:val="00045C12"/>
    <w:rsid w:val="00046E4E"/>
    <w:rsid w:val="00047694"/>
    <w:rsid w:val="00050054"/>
    <w:rsid w:val="00052377"/>
    <w:rsid w:val="000524CB"/>
    <w:rsid w:val="00052AC6"/>
    <w:rsid w:val="000551EE"/>
    <w:rsid w:val="00057FF9"/>
    <w:rsid w:val="000608D2"/>
    <w:rsid w:val="00064B0D"/>
    <w:rsid w:val="000678AA"/>
    <w:rsid w:val="00072D6E"/>
    <w:rsid w:val="00074D2C"/>
    <w:rsid w:val="0007729A"/>
    <w:rsid w:val="0008081C"/>
    <w:rsid w:val="00080DF5"/>
    <w:rsid w:val="00080F90"/>
    <w:rsid w:val="00083C82"/>
    <w:rsid w:val="00084B95"/>
    <w:rsid w:val="000853AF"/>
    <w:rsid w:val="000856F3"/>
    <w:rsid w:val="00085EDB"/>
    <w:rsid w:val="0009104A"/>
    <w:rsid w:val="00091675"/>
    <w:rsid w:val="00091CD8"/>
    <w:rsid w:val="00092CB7"/>
    <w:rsid w:val="000953A4"/>
    <w:rsid w:val="000962E9"/>
    <w:rsid w:val="0009695C"/>
    <w:rsid w:val="00096CFC"/>
    <w:rsid w:val="000A199E"/>
    <w:rsid w:val="000A1BFC"/>
    <w:rsid w:val="000A2B2D"/>
    <w:rsid w:val="000A3F44"/>
    <w:rsid w:val="000A44DC"/>
    <w:rsid w:val="000A5898"/>
    <w:rsid w:val="000A6031"/>
    <w:rsid w:val="000A6808"/>
    <w:rsid w:val="000A6946"/>
    <w:rsid w:val="000A70C0"/>
    <w:rsid w:val="000B099D"/>
    <w:rsid w:val="000B12CB"/>
    <w:rsid w:val="000B1961"/>
    <w:rsid w:val="000B1D10"/>
    <w:rsid w:val="000B2FA0"/>
    <w:rsid w:val="000B3E4D"/>
    <w:rsid w:val="000B4281"/>
    <w:rsid w:val="000B4356"/>
    <w:rsid w:val="000B48C7"/>
    <w:rsid w:val="000B4B98"/>
    <w:rsid w:val="000B5D1E"/>
    <w:rsid w:val="000B5E55"/>
    <w:rsid w:val="000B5EF9"/>
    <w:rsid w:val="000B62AC"/>
    <w:rsid w:val="000C0E1C"/>
    <w:rsid w:val="000C10C8"/>
    <w:rsid w:val="000C244B"/>
    <w:rsid w:val="000C3ABE"/>
    <w:rsid w:val="000C3B89"/>
    <w:rsid w:val="000C4E4E"/>
    <w:rsid w:val="000C53B2"/>
    <w:rsid w:val="000C551F"/>
    <w:rsid w:val="000C64DC"/>
    <w:rsid w:val="000C66C3"/>
    <w:rsid w:val="000C6C5F"/>
    <w:rsid w:val="000C6E70"/>
    <w:rsid w:val="000C7EA9"/>
    <w:rsid w:val="000D03ED"/>
    <w:rsid w:val="000D3172"/>
    <w:rsid w:val="000D47EE"/>
    <w:rsid w:val="000D4F7B"/>
    <w:rsid w:val="000D5E55"/>
    <w:rsid w:val="000D6FD4"/>
    <w:rsid w:val="000D6FD9"/>
    <w:rsid w:val="000E0C7F"/>
    <w:rsid w:val="000E1F85"/>
    <w:rsid w:val="000E23F7"/>
    <w:rsid w:val="000E5683"/>
    <w:rsid w:val="000E65B6"/>
    <w:rsid w:val="000F3015"/>
    <w:rsid w:val="000F3061"/>
    <w:rsid w:val="000F4EE6"/>
    <w:rsid w:val="000F7DB9"/>
    <w:rsid w:val="001007A6"/>
    <w:rsid w:val="001043AC"/>
    <w:rsid w:val="00104473"/>
    <w:rsid w:val="00104616"/>
    <w:rsid w:val="0010496D"/>
    <w:rsid w:val="001069F8"/>
    <w:rsid w:val="00106D04"/>
    <w:rsid w:val="001109EE"/>
    <w:rsid w:val="00114DAA"/>
    <w:rsid w:val="0011546A"/>
    <w:rsid w:val="001162E0"/>
    <w:rsid w:val="00116398"/>
    <w:rsid w:val="00116A43"/>
    <w:rsid w:val="00117169"/>
    <w:rsid w:val="0012047F"/>
    <w:rsid w:val="00120534"/>
    <w:rsid w:val="00120A57"/>
    <w:rsid w:val="001219DD"/>
    <w:rsid w:val="001222FC"/>
    <w:rsid w:val="00122F7A"/>
    <w:rsid w:val="0012359E"/>
    <w:rsid w:val="00123C85"/>
    <w:rsid w:val="00125625"/>
    <w:rsid w:val="001262CD"/>
    <w:rsid w:val="00127F67"/>
    <w:rsid w:val="0013099E"/>
    <w:rsid w:val="00133B80"/>
    <w:rsid w:val="00133DDC"/>
    <w:rsid w:val="00134115"/>
    <w:rsid w:val="0013429C"/>
    <w:rsid w:val="00134A2F"/>
    <w:rsid w:val="00134C27"/>
    <w:rsid w:val="00135FD4"/>
    <w:rsid w:val="0013653A"/>
    <w:rsid w:val="00137D6A"/>
    <w:rsid w:val="00142304"/>
    <w:rsid w:val="001424AA"/>
    <w:rsid w:val="0014559D"/>
    <w:rsid w:val="00153A55"/>
    <w:rsid w:val="00153D86"/>
    <w:rsid w:val="00156CCA"/>
    <w:rsid w:val="00157E67"/>
    <w:rsid w:val="00161F4D"/>
    <w:rsid w:val="0016210C"/>
    <w:rsid w:val="00162344"/>
    <w:rsid w:val="001633CD"/>
    <w:rsid w:val="001644C2"/>
    <w:rsid w:val="00170320"/>
    <w:rsid w:val="0017132F"/>
    <w:rsid w:val="001728B5"/>
    <w:rsid w:val="00172B9B"/>
    <w:rsid w:val="001749D9"/>
    <w:rsid w:val="00174FC5"/>
    <w:rsid w:val="00175B0D"/>
    <w:rsid w:val="00175B44"/>
    <w:rsid w:val="00176CB2"/>
    <w:rsid w:val="00177400"/>
    <w:rsid w:val="00177865"/>
    <w:rsid w:val="00180009"/>
    <w:rsid w:val="00180C74"/>
    <w:rsid w:val="001814B6"/>
    <w:rsid w:val="00181FA0"/>
    <w:rsid w:val="00182355"/>
    <w:rsid w:val="001827FF"/>
    <w:rsid w:val="00183364"/>
    <w:rsid w:val="001834CA"/>
    <w:rsid w:val="001901EE"/>
    <w:rsid w:val="00190CB0"/>
    <w:rsid w:val="00192B7F"/>
    <w:rsid w:val="00193B2D"/>
    <w:rsid w:val="00194C80"/>
    <w:rsid w:val="001950C4"/>
    <w:rsid w:val="0019574C"/>
    <w:rsid w:val="00197476"/>
    <w:rsid w:val="001A140C"/>
    <w:rsid w:val="001A60D1"/>
    <w:rsid w:val="001A6B18"/>
    <w:rsid w:val="001A7EF7"/>
    <w:rsid w:val="001B14A5"/>
    <w:rsid w:val="001B14E1"/>
    <w:rsid w:val="001B17BC"/>
    <w:rsid w:val="001B1C05"/>
    <w:rsid w:val="001B2CA2"/>
    <w:rsid w:val="001B30F1"/>
    <w:rsid w:val="001B36BF"/>
    <w:rsid w:val="001B4006"/>
    <w:rsid w:val="001B65D1"/>
    <w:rsid w:val="001B69E8"/>
    <w:rsid w:val="001B6C72"/>
    <w:rsid w:val="001B7171"/>
    <w:rsid w:val="001B72CE"/>
    <w:rsid w:val="001B77AE"/>
    <w:rsid w:val="001B7BAF"/>
    <w:rsid w:val="001C08D4"/>
    <w:rsid w:val="001C1439"/>
    <w:rsid w:val="001C14F4"/>
    <w:rsid w:val="001C2B43"/>
    <w:rsid w:val="001C4A76"/>
    <w:rsid w:val="001C4FB7"/>
    <w:rsid w:val="001C55F6"/>
    <w:rsid w:val="001C63B9"/>
    <w:rsid w:val="001C66F5"/>
    <w:rsid w:val="001C713D"/>
    <w:rsid w:val="001C7A93"/>
    <w:rsid w:val="001D0029"/>
    <w:rsid w:val="001D1E1D"/>
    <w:rsid w:val="001D24C3"/>
    <w:rsid w:val="001D51AF"/>
    <w:rsid w:val="001D5902"/>
    <w:rsid w:val="001D6560"/>
    <w:rsid w:val="001E000A"/>
    <w:rsid w:val="001E1E19"/>
    <w:rsid w:val="001F0C42"/>
    <w:rsid w:val="001F1411"/>
    <w:rsid w:val="001F2182"/>
    <w:rsid w:val="001F35A5"/>
    <w:rsid w:val="001F3CF3"/>
    <w:rsid w:val="001F410C"/>
    <w:rsid w:val="001F4223"/>
    <w:rsid w:val="001F4C72"/>
    <w:rsid w:val="001F6E95"/>
    <w:rsid w:val="001F703A"/>
    <w:rsid w:val="00201428"/>
    <w:rsid w:val="00201B4F"/>
    <w:rsid w:val="00202694"/>
    <w:rsid w:val="00203AFD"/>
    <w:rsid w:val="00203C11"/>
    <w:rsid w:val="00204341"/>
    <w:rsid w:val="002048FE"/>
    <w:rsid w:val="00205535"/>
    <w:rsid w:val="00206A02"/>
    <w:rsid w:val="00206A6D"/>
    <w:rsid w:val="00207159"/>
    <w:rsid w:val="002071E1"/>
    <w:rsid w:val="00207B67"/>
    <w:rsid w:val="002117AB"/>
    <w:rsid w:val="00213605"/>
    <w:rsid w:val="0021450D"/>
    <w:rsid w:val="002161A9"/>
    <w:rsid w:val="002208E4"/>
    <w:rsid w:val="00220ADE"/>
    <w:rsid w:val="00220DE0"/>
    <w:rsid w:val="00225126"/>
    <w:rsid w:val="002253B2"/>
    <w:rsid w:val="00226935"/>
    <w:rsid w:val="002274EB"/>
    <w:rsid w:val="002308B7"/>
    <w:rsid w:val="0023297A"/>
    <w:rsid w:val="00233877"/>
    <w:rsid w:val="00236C05"/>
    <w:rsid w:val="00237162"/>
    <w:rsid w:val="002373EC"/>
    <w:rsid w:val="00237630"/>
    <w:rsid w:val="00242E53"/>
    <w:rsid w:val="00243D54"/>
    <w:rsid w:val="00244283"/>
    <w:rsid w:val="00244B23"/>
    <w:rsid w:val="002468EE"/>
    <w:rsid w:val="00250400"/>
    <w:rsid w:val="00251195"/>
    <w:rsid w:val="00252BDD"/>
    <w:rsid w:val="00254EC8"/>
    <w:rsid w:val="00257D96"/>
    <w:rsid w:val="00257EF0"/>
    <w:rsid w:val="002602E2"/>
    <w:rsid w:val="00262F18"/>
    <w:rsid w:val="00264551"/>
    <w:rsid w:val="00265962"/>
    <w:rsid w:val="0026607B"/>
    <w:rsid w:val="00271374"/>
    <w:rsid w:val="002720CB"/>
    <w:rsid w:val="00273AEE"/>
    <w:rsid w:val="002741B7"/>
    <w:rsid w:val="0027456A"/>
    <w:rsid w:val="0027526F"/>
    <w:rsid w:val="002753E7"/>
    <w:rsid w:val="00275BA2"/>
    <w:rsid w:val="002762B8"/>
    <w:rsid w:val="00280527"/>
    <w:rsid w:val="00283780"/>
    <w:rsid w:val="0028435B"/>
    <w:rsid w:val="002845C5"/>
    <w:rsid w:val="00285ADF"/>
    <w:rsid w:val="002864D1"/>
    <w:rsid w:val="00286777"/>
    <w:rsid w:val="00287468"/>
    <w:rsid w:val="00287519"/>
    <w:rsid w:val="002905E6"/>
    <w:rsid w:val="0029201A"/>
    <w:rsid w:val="00292AC4"/>
    <w:rsid w:val="002961C5"/>
    <w:rsid w:val="00297922"/>
    <w:rsid w:val="002A3839"/>
    <w:rsid w:val="002A3A48"/>
    <w:rsid w:val="002A450C"/>
    <w:rsid w:val="002A71BA"/>
    <w:rsid w:val="002B099A"/>
    <w:rsid w:val="002B4656"/>
    <w:rsid w:val="002B4D0C"/>
    <w:rsid w:val="002B550B"/>
    <w:rsid w:val="002B6972"/>
    <w:rsid w:val="002B70E6"/>
    <w:rsid w:val="002B72A8"/>
    <w:rsid w:val="002B7F80"/>
    <w:rsid w:val="002C074F"/>
    <w:rsid w:val="002C1A45"/>
    <w:rsid w:val="002C20F0"/>
    <w:rsid w:val="002C37C4"/>
    <w:rsid w:val="002C3945"/>
    <w:rsid w:val="002C3ACE"/>
    <w:rsid w:val="002C5D8D"/>
    <w:rsid w:val="002D0976"/>
    <w:rsid w:val="002D10C5"/>
    <w:rsid w:val="002D3FC1"/>
    <w:rsid w:val="002D48B5"/>
    <w:rsid w:val="002D546B"/>
    <w:rsid w:val="002D70CC"/>
    <w:rsid w:val="002E0807"/>
    <w:rsid w:val="002E0DED"/>
    <w:rsid w:val="002E1F5F"/>
    <w:rsid w:val="002E4767"/>
    <w:rsid w:val="002E50D5"/>
    <w:rsid w:val="002E5A48"/>
    <w:rsid w:val="002E63B9"/>
    <w:rsid w:val="002E74BC"/>
    <w:rsid w:val="002F0432"/>
    <w:rsid w:val="002F08D6"/>
    <w:rsid w:val="002F16B7"/>
    <w:rsid w:val="002F1700"/>
    <w:rsid w:val="002F1F71"/>
    <w:rsid w:val="002F253A"/>
    <w:rsid w:val="002F5B6D"/>
    <w:rsid w:val="002F6511"/>
    <w:rsid w:val="00301467"/>
    <w:rsid w:val="003017EE"/>
    <w:rsid w:val="00303269"/>
    <w:rsid w:val="00305853"/>
    <w:rsid w:val="00307C97"/>
    <w:rsid w:val="00310294"/>
    <w:rsid w:val="00310489"/>
    <w:rsid w:val="0031193F"/>
    <w:rsid w:val="00311FD0"/>
    <w:rsid w:val="00313EA7"/>
    <w:rsid w:val="00314589"/>
    <w:rsid w:val="00315011"/>
    <w:rsid w:val="00315023"/>
    <w:rsid w:val="00315116"/>
    <w:rsid w:val="00315508"/>
    <w:rsid w:val="0031580C"/>
    <w:rsid w:val="00315B24"/>
    <w:rsid w:val="00315C62"/>
    <w:rsid w:val="003178DA"/>
    <w:rsid w:val="0032095E"/>
    <w:rsid w:val="003216E1"/>
    <w:rsid w:val="003223D1"/>
    <w:rsid w:val="00322CCF"/>
    <w:rsid w:val="00323901"/>
    <w:rsid w:val="00327336"/>
    <w:rsid w:val="00330240"/>
    <w:rsid w:val="003306AB"/>
    <w:rsid w:val="0033227C"/>
    <w:rsid w:val="003346D4"/>
    <w:rsid w:val="00335458"/>
    <w:rsid w:val="00336585"/>
    <w:rsid w:val="00336693"/>
    <w:rsid w:val="003367E8"/>
    <w:rsid w:val="00341719"/>
    <w:rsid w:val="0034249B"/>
    <w:rsid w:val="003427C5"/>
    <w:rsid w:val="003428F6"/>
    <w:rsid w:val="00343DDF"/>
    <w:rsid w:val="00347F2B"/>
    <w:rsid w:val="00353DBD"/>
    <w:rsid w:val="003548CD"/>
    <w:rsid w:val="0035680A"/>
    <w:rsid w:val="00360DD5"/>
    <w:rsid w:val="00361244"/>
    <w:rsid w:val="00362B4A"/>
    <w:rsid w:val="00364D1C"/>
    <w:rsid w:val="00365ABF"/>
    <w:rsid w:val="00366856"/>
    <w:rsid w:val="0037221A"/>
    <w:rsid w:val="0037548D"/>
    <w:rsid w:val="003758C6"/>
    <w:rsid w:val="00376854"/>
    <w:rsid w:val="003809DA"/>
    <w:rsid w:val="00381BB3"/>
    <w:rsid w:val="003831BF"/>
    <w:rsid w:val="003839A6"/>
    <w:rsid w:val="00385588"/>
    <w:rsid w:val="00385961"/>
    <w:rsid w:val="00387173"/>
    <w:rsid w:val="003873C2"/>
    <w:rsid w:val="003875B4"/>
    <w:rsid w:val="003916D4"/>
    <w:rsid w:val="00391888"/>
    <w:rsid w:val="00391AD9"/>
    <w:rsid w:val="00393346"/>
    <w:rsid w:val="00394BCB"/>
    <w:rsid w:val="00395355"/>
    <w:rsid w:val="00395A58"/>
    <w:rsid w:val="00395F4D"/>
    <w:rsid w:val="003A04F5"/>
    <w:rsid w:val="003A17ED"/>
    <w:rsid w:val="003A1DDF"/>
    <w:rsid w:val="003A3E52"/>
    <w:rsid w:val="003A4D50"/>
    <w:rsid w:val="003A5162"/>
    <w:rsid w:val="003A6C36"/>
    <w:rsid w:val="003A6DD7"/>
    <w:rsid w:val="003B038B"/>
    <w:rsid w:val="003B08CD"/>
    <w:rsid w:val="003B1AD6"/>
    <w:rsid w:val="003B23D9"/>
    <w:rsid w:val="003B3836"/>
    <w:rsid w:val="003B458E"/>
    <w:rsid w:val="003B5BF5"/>
    <w:rsid w:val="003C0C98"/>
    <w:rsid w:val="003C1D89"/>
    <w:rsid w:val="003C2910"/>
    <w:rsid w:val="003C2FAA"/>
    <w:rsid w:val="003C2FFB"/>
    <w:rsid w:val="003C3954"/>
    <w:rsid w:val="003C3B46"/>
    <w:rsid w:val="003C3EF9"/>
    <w:rsid w:val="003C5574"/>
    <w:rsid w:val="003C6E07"/>
    <w:rsid w:val="003C78D9"/>
    <w:rsid w:val="003C7BBE"/>
    <w:rsid w:val="003D094A"/>
    <w:rsid w:val="003D0953"/>
    <w:rsid w:val="003D4FF8"/>
    <w:rsid w:val="003D5F95"/>
    <w:rsid w:val="003D6A34"/>
    <w:rsid w:val="003D6EB4"/>
    <w:rsid w:val="003E01F2"/>
    <w:rsid w:val="003E0420"/>
    <w:rsid w:val="003E16A5"/>
    <w:rsid w:val="003E3313"/>
    <w:rsid w:val="003E3571"/>
    <w:rsid w:val="003E380A"/>
    <w:rsid w:val="003E3ADB"/>
    <w:rsid w:val="003E4B9C"/>
    <w:rsid w:val="003E5711"/>
    <w:rsid w:val="003E650C"/>
    <w:rsid w:val="003E6692"/>
    <w:rsid w:val="003E6F97"/>
    <w:rsid w:val="003F2A05"/>
    <w:rsid w:val="003F2FAA"/>
    <w:rsid w:val="003F37E6"/>
    <w:rsid w:val="003F399E"/>
    <w:rsid w:val="003F6C08"/>
    <w:rsid w:val="003F709A"/>
    <w:rsid w:val="003F766F"/>
    <w:rsid w:val="003F7E98"/>
    <w:rsid w:val="0040127A"/>
    <w:rsid w:val="004016E3"/>
    <w:rsid w:val="004024D6"/>
    <w:rsid w:val="00403C71"/>
    <w:rsid w:val="00407463"/>
    <w:rsid w:val="004108CD"/>
    <w:rsid w:val="00410CB4"/>
    <w:rsid w:val="00417EE3"/>
    <w:rsid w:val="004204E8"/>
    <w:rsid w:val="004230E4"/>
    <w:rsid w:val="00424DB9"/>
    <w:rsid w:val="00425DB9"/>
    <w:rsid w:val="00427E8B"/>
    <w:rsid w:val="00427F48"/>
    <w:rsid w:val="00430646"/>
    <w:rsid w:val="00431C7F"/>
    <w:rsid w:val="0043296E"/>
    <w:rsid w:val="00433A88"/>
    <w:rsid w:val="004356EC"/>
    <w:rsid w:val="00437E8A"/>
    <w:rsid w:val="004419B7"/>
    <w:rsid w:val="00441CE5"/>
    <w:rsid w:val="00442C38"/>
    <w:rsid w:val="004432B7"/>
    <w:rsid w:val="00443A6A"/>
    <w:rsid w:val="004455B8"/>
    <w:rsid w:val="004466E9"/>
    <w:rsid w:val="00447C8C"/>
    <w:rsid w:val="004506BD"/>
    <w:rsid w:val="00450F85"/>
    <w:rsid w:val="004526C1"/>
    <w:rsid w:val="00454283"/>
    <w:rsid w:val="004544D7"/>
    <w:rsid w:val="0045472D"/>
    <w:rsid w:val="004552CD"/>
    <w:rsid w:val="004574E9"/>
    <w:rsid w:val="00457B46"/>
    <w:rsid w:val="004613AF"/>
    <w:rsid w:val="00462208"/>
    <w:rsid w:val="00462C3C"/>
    <w:rsid w:val="0046340E"/>
    <w:rsid w:val="00463861"/>
    <w:rsid w:val="0046391F"/>
    <w:rsid w:val="00464B52"/>
    <w:rsid w:val="00464CE2"/>
    <w:rsid w:val="00470260"/>
    <w:rsid w:val="004731FA"/>
    <w:rsid w:val="004743C0"/>
    <w:rsid w:val="00475560"/>
    <w:rsid w:val="00476A94"/>
    <w:rsid w:val="00477178"/>
    <w:rsid w:val="00477433"/>
    <w:rsid w:val="00477F1A"/>
    <w:rsid w:val="00480E68"/>
    <w:rsid w:val="00483E07"/>
    <w:rsid w:val="00484B41"/>
    <w:rsid w:val="00485294"/>
    <w:rsid w:val="00485C02"/>
    <w:rsid w:val="00486849"/>
    <w:rsid w:val="0048697C"/>
    <w:rsid w:val="00487CB5"/>
    <w:rsid w:val="0049104B"/>
    <w:rsid w:val="004916E4"/>
    <w:rsid w:val="00492D0D"/>
    <w:rsid w:val="004936E9"/>
    <w:rsid w:val="004946DA"/>
    <w:rsid w:val="00494846"/>
    <w:rsid w:val="004953E1"/>
    <w:rsid w:val="00496F83"/>
    <w:rsid w:val="004976A4"/>
    <w:rsid w:val="0049780C"/>
    <w:rsid w:val="004A1564"/>
    <w:rsid w:val="004A3FFD"/>
    <w:rsid w:val="004A6A2D"/>
    <w:rsid w:val="004A6B02"/>
    <w:rsid w:val="004A7D15"/>
    <w:rsid w:val="004A7D54"/>
    <w:rsid w:val="004B0D7E"/>
    <w:rsid w:val="004B0FB2"/>
    <w:rsid w:val="004B1053"/>
    <w:rsid w:val="004B1C05"/>
    <w:rsid w:val="004B328C"/>
    <w:rsid w:val="004B383B"/>
    <w:rsid w:val="004B3AA4"/>
    <w:rsid w:val="004B48D0"/>
    <w:rsid w:val="004B5088"/>
    <w:rsid w:val="004C0584"/>
    <w:rsid w:val="004C1696"/>
    <w:rsid w:val="004C28F0"/>
    <w:rsid w:val="004C3178"/>
    <w:rsid w:val="004C3392"/>
    <w:rsid w:val="004C3F50"/>
    <w:rsid w:val="004C4328"/>
    <w:rsid w:val="004C4951"/>
    <w:rsid w:val="004C4957"/>
    <w:rsid w:val="004C51D5"/>
    <w:rsid w:val="004C55D0"/>
    <w:rsid w:val="004C57F1"/>
    <w:rsid w:val="004C5BB9"/>
    <w:rsid w:val="004D0C99"/>
    <w:rsid w:val="004D18E5"/>
    <w:rsid w:val="004D1C50"/>
    <w:rsid w:val="004D2065"/>
    <w:rsid w:val="004D4512"/>
    <w:rsid w:val="004D4DD6"/>
    <w:rsid w:val="004D4EC6"/>
    <w:rsid w:val="004D5E68"/>
    <w:rsid w:val="004D601F"/>
    <w:rsid w:val="004D66BD"/>
    <w:rsid w:val="004D6AC5"/>
    <w:rsid w:val="004D6E78"/>
    <w:rsid w:val="004E1092"/>
    <w:rsid w:val="004E4996"/>
    <w:rsid w:val="004E4E51"/>
    <w:rsid w:val="004E555F"/>
    <w:rsid w:val="004E61AC"/>
    <w:rsid w:val="004E73D6"/>
    <w:rsid w:val="004F096D"/>
    <w:rsid w:val="004F0AF6"/>
    <w:rsid w:val="004F13F8"/>
    <w:rsid w:val="004F18BA"/>
    <w:rsid w:val="004F5399"/>
    <w:rsid w:val="004F7FBC"/>
    <w:rsid w:val="0050097C"/>
    <w:rsid w:val="00501D3F"/>
    <w:rsid w:val="005029D3"/>
    <w:rsid w:val="00504F47"/>
    <w:rsid w:val="00504FCD"/>
    <w:rsid w:val="00505311"/>
    <w:rsid w:val="00506ED9"/>
    <w:rsid w:val="00507F26"/>
    <w:rsid w:val="005100BC"/>
    <w:rsid w:val="005102EA"/>
    <w:rsid w:val="005105D6"/>
    <w:rsid w:val="005118A2"/>
    <w:rsid w:val="00512BD6"/>
    <w:rsid w:val="005148DB"/>
    <w:rsid w:val="00515681"/>
    <w:rsid w:val="00515F13"/>
    <w:rsid w:val="00523D95"/>
    <w:rsid w:val="00525485"/>
    <w:rsid w:val="00525516"/>
    <w:rsid w:val="0052589F"/>
    <w:rsid w:val="005258F9"/>
    <w:rsid w:val="0052606E"/>
    <w:rsid w:val="00526CB7"/>
    <w:rsid w:val="005307FF"/>
    <w:rsid w:val="00530D34"/>
    <w:rsid w:val="00531846"/>
    <w:rsid w:val="00531855"/>
    <w:rsid w:val="005332B3"/>
    <w:rsid w:val="00534099"/>
    <w:rsid w:val="005340D6"/>
    <w:rsid w:val="005343B9"/>
    <w:rsid w:val="0053477C"/>
    <w:rsid w:val="00534B96"/>
    <w:rsid w:val="00535F88"/>
    <w:rsid w:val="005362AD"/>
    <w:rsid w:val="00537AC9"/>
    <w:rsid w:val="00540CED"/>
    <w:rsid w:val="005410E7"/>
    <w:rsid w:val="0054187D"/>
    <w:rsid w:val="00543677"/>
    <w:rsid w:val="0054398A"/>
    <w:rsid w:val="00543D0E"/>
    <w:rsid w:val="00543EA9"/>
    <w:rsid w:val="005447F7"/>
    <w:rsid w:val="0054765C"/>
    <w:rsid w:val="00550A2C"/>
    <w:rsid w:val="00551135"/>
    <w:rsid w:val="00551CF2"/>
    <w:rsid w:val="00551E9A"/>
    <w:rsid w:val="00552257"/>
    <w:rsid w:val="005537EB"/>
    <w:rsid w:val="00553C22"/>
    <w:rsid w:val="00554853"/>
    <w:rsid w:val="00554A71"/>
    <w:rsid w:val="00554ACA"/>
    <w:rsid w:val="00557C77"/>
    <w:rsid w:val="0056088F"/>
    <w:rsid w:val="0056516A"/>
    <w:rsid w:val="00570518"/>
    <w:rsid w:val="00571997"/>
    <w:rsid w:val="00576567"/>
    <w:rsid w:val="00576980"/>
    <w:rsid w:val="005773A6"/>
    <w:rsid w:val="00577BEE"/>
    <w:rsid w:val="00580A39"/>
    <w:rsid w:val="00582586"/>
    <w:rsid w:val="00582DF8"/>
    <w:rsid w:val="00583343"/>
    <w:rsid w:val="00583A53"/>
    <w:rsid w:val="005843D9"/>
    <w:rsid w:val="005877E2"/>
    <w:rsid w:val="005909FE"/>
    <w:rsid w:val="00592F36"/>
    <w:rsid w:val="00592F82"/>
    <w:rsid w:val="005931CA"/>
    <w:rsid w:val="00595182"/>
    <w:rsid w:val="005963FD"/>
    <w:rsid w:val="0059683E"/>
    <w:rsid w:val="00596CAA"/>
    <w:rsid w:val="0059772B"/>
    <w:rsid w:val="005979FA"/>
    <w:rsid w:val="005A2879"/>
    <w:rsid w:val="005A289D"/>
    <w:rsid w:val="005A2CDF"/>
    <w:rsid w:val="005A37EE"/>
    <w:rsid w:val="005A3847"/>
    <w:rsid w:val="005A3B70"/>
    <w:rsid w:val="005A4106"/>
    <w:rsid w:val="005A7132"/>
    <w:rsid w:val="005A7C89"/>
    <w:rsid w:val="005B2287"/>
    <w:rsid w:val="005B2B09"/>
    <w:rsid w:val="005B3AFA"/>
    <w:rsid w:val="005B45E7"/>
    <w:rsid w:val="005B4704"/>
    <w:rsid w:val="005B4960"/>
    <w:rsid w:val="005B71A8"/>
    <w:rsid w:val="005B7E69"/>
    <w:rsid w:val="005C11D5"/>
    <w:rsid w:val="005C2977"/>
    <w:rsid w:val="005C4A8E"/>
    <w:rsid w:val="005C5579"/>
    <w:rsid w:val="005C7369"/>
    <w:rsid w:val="005C77BD"/>
    <w:rsid w:val="005D0CBD"/>
    <w:rsid w:val="005D1C4E"/>
    <w:rsid w:val="005D2861"/>
    <w:rsid w:val="005D48A7"/>
    <w:rsid w:val="005D57BE"/>
    <w:rsid w:val="005D645B"/>
    <w:rsid w:val="005E0D71"/>
    <w:rsid w:val="005E2182"/>
    <w:rsid w:val="005E2E1E"/>
    <w:rsid w:val="005E445C"/>
    <w:rsid w:val="005E46BC"/>
    <w:rsid w:val="005E4AC5"/>
    <w:rsid w:val="005E5A32"/>
    <w:rsid w:val="005E5B0D"/>
    <w:rsid w:val="005E5E8E"/>
    <w:rsid w:val="005E770C"/>
    <w:rsid w:val="005E7EF5"/>
    <w:rsid w:val="005F01EF"/>
    <w:rsid w:val="005F0450"/>
    <w:rsid w:val="005F0DDD"/>
    <w:rsid w:val="005F12DA"/>
    <w:rsid w:val="005F1FEF"/>
    <w:rsid w:val="005F2229"/>
    <w:rsid w:val="005F336E"/>
    <w:rsid w:val="005F5478"/>
    <w:rsid w:val="005F5D08"/>
    <w:rsid w:val="005F658C"/>
    <w:rsid w:val="005F79F5"/>
    <w:rsid w:val="006005A9"/>
    <w:rsid w:val="00600A82"/>
    <w:rsid w:val="00601B39"/>
    <w:rsid w:val="00601EB5"/>
    <w:rsid w:val="006027E8"/>
    <w:rsid w:val="006036EE"/>
    <w:rsid w:val="006054C7"/>
    <w:rsid w:val="006069F2"/>
    <w:rsid w:val="006069F3"/>
    <w:rsid w:val="00611315"/>
    <w:rsid w:val="0061166F"/>
    <w:rsid w:val="00611A80"/>
    <w:rsid w:val="00612AC2"/>
    <w:rsid w:val="006132F1"/>
    <w:rsid w:val="00614870"/>
    <w:rsid w:val="00615F23"/>
    <w:rsid w:val="00617E2A"/>
    <w:rsid w:val="00620C69"/>
    <w:rsid w:val="00621A8B"/>
    <w:rsid w:val="006231D2"/>
    <w:rsid w:val="006245C4"/>
    <w:rsid w:val="00624EB4"/>
    <w:rsid w:val="00626540"/>
    <w:rsid w:val="00626963"/>
    <w:rsid w:val="00626D1D"/>
    <w:rsid w:val="00626FB9"/>
    <w:rsid w:val="00627920"/>
    <w:rsid w:val="0063138B"/>
    <w:rsid w:val="00632911"/>
    <w:rsid w:val="00632F82"/>
    <w:rsid w:val="00633A6E"/>
    <w:rsid w:val="00634BAF"/>
    <w:rsid w:val="00634ED6"/>
    <w:rsid w:val="00634FA4"/>
    <w:rsid w:val="0063535E"/>
    <w:rsid w:val="00635719"/>
    <w:rsid w:val="006413E7"/>
    <w:rsid w:val="00641EBC"/>
    <w:rsid w:val="006441DA"/>
    <w:rsid w:val="00644C8E"/>
    <w:rsid w:val="00645EB4"/>
    <w:rsid w:val="006462C4"/>
    <w:rsid w:val="0064686A"/>
    <w:rsid w:val="00646963"/>
    <w:rsid w:val="00650F0C"/>
    <w:rsid w:val="00651862"/>
    <w:rsid w:val="00651CE3"/>
    <w:rsid w:val="0065289B"/>
    <w:rsid w:val="006543C7"/>
    <w:rsid w:val="00655A1B"/>
    <w:rsid w:val="00657FBA"/>
    <w:rsid w:val="00660A45"/>
    <w:rsid w:val="00663240"/>
    <w:rsid w:val="006632D3"/>
    <w:rsid w:val="00664889"/>
    <w:rsid w:val="0066532C"/>
    <w:rsid w:val="006676F7"/>
    <w:rsid w:val="00667F0E"/>
    <w:rsid w:val="00671DD1"/>
    <w:rsid w:val="00671F0F"/>
    <w:rsid w:val="00671FE3"/>
    <w:rsid w:val="006736A5"/>
    <w:rsid w:val="006737E1"/>
    <w:rsid w:val="0067589C"/>
    <w:rsid w:val="00677D39"/>
    <w:rsid w:val="00680417"/>
    <w:rsid w:val="006806CE"/>
    <w:rsid w:val="0068090E"/>
    <w:rsid w:val="00681164"/>
    <w:rsid w:val="006821AE"/>
    <w:rsid w:val="00684887"/>
    <w:rsid w:val="00684BC2"/>
    <w:rsid w:val="00687551"/>
    <w:rsid w:val="00687B40"/>
    <w:rsid w:val="00691B51"/>
    <w:rsid w:val="0069258C"/>
    <w:rsid w:val="00692EFC"/>
    <w:rsid w:val="006944E1"/>
    <w:rsid w:val="00694CC3"/>
    <w:rsid w:val="00696DA1"/>
    <w:rsid w:val="006A1871"/>
    <w:rsid w:val="006A24CD"/>
    <w:rsid w:val="006A2828"/>
    <w:rsid w:val="006A3B95"/>
    <w:rsid w:val="006A4C0D"/>
    <w:rsid w:val="006A62F1"/>
    <w:rsid w:val="006B1E0C"/>
    <w:rsid w:val="006B20CA"/>
    <w:rsid w:val="006B2135"/>
    <w:rsid w:val="006B257E"/>
    <w:rsid w:val="006B3E9B"/>
    <w:rsid w:val="006B408F"/>
    <w:rsid w:val="006B4A4D"/>
    <w:rsid w:val="006B5ECC"/>
    <w:rsid w:val="006B5F3B"/>
    <w:rsid w:val="006B73BB"/>
    <w:rsid w:val="006B7DDD"/>
    <w:rsid w:val="006C1561"/>
    <w:rsid w:val="006C59B6"/>
    <w:rsid w:val="006C5A39"/>
    <w:rsid w:val="006C7D59"/>
    <w:rsid w:val="006D12B2"/>
    <w:rsid w:val="006D3F43"/>
    <w:rsid w:val="006D6060"/>
    <w:rsid w:val="006D6A5A"/>
    <w:rsid w:val="006D6B72"/>
    <w:rsid w:val="006D775B"/>
    <w:rsid w:val="006D7CAE"/>
    <w:rsid w:val="006E0433"/>
    <w:rsid w:val="006E0C86"/>
    <w:rsid w:val="006E1C04"/>
    <w:rsid w:val="006E239C"/>
    <w:rsid w:val="006E3850"/>
    <w:rsid w:val="006E4F34"/>
    <w:rsid w:val="006E5298"/>
    <w:rsid w:val="006E6801"/>
    <w:rsid w:val="006F00C2"/>
    <w:rsid w:val="006F3C65"/>
    <w:rsid w:val="006F3D41"/>
    <w:rsid w:val="006F3ED4"/>
    <w:rsid w:val="006F56C5"/>
    <w:rsid w:val="006F594E"/>
    <w:rsid w:val="006F7B46"/>
    <w:rsid w:val="007018D2"/>
    <w:rsid w:val="007030C7"/>
    <w:rsid w:val="00703ECA"/>
    <w:rsid w:val="00703FE9"/>
    <w:rsid w:val="00705489"/>
    <w:rsid w:val="007064B7"/>
    <w:rsid w:val="00707CB0"/>
    <w:rsid w:val="00710097"/>
    <w:rsid w:val="00713E53"/>
    <w:rsid w:val="007159A2"/>
    <w:rsid w:val="00716249"/>
    <w:rsid w:val="00717996"/>
    <w:rsid w:val="00720BC2"/>
    <w:rsid w:val="0072128A"/>
    <w:rsid w:val="00723FED"/>
    <w:rsid w:val="00727BC9"/>
    <w:rsid w:val="00727E6E"/>
    <w:rsid w:val="007318AD"/>
    <w:rsid w:val="0073243F"/>
    <w:rsid w:val="00733AC2"/>
    <w:rsid w:val="00734471"/>
    <w:rsid w:val="0074122B"/>
    <w:rsid w:val="00742A99"/>
    <w:rsid w:val="0074357E"/>
    <w:rsid w:val="0074388E"/>
    <w:rsid w:val="007439F6"/>
    <w:rsid w:val="0074408B"/>
    <w:rsid w:val="00747738"/>
    <w:rsid w:val="007510EC"/>
    <w:rsid w:val="007511B2"/>
    <w:rsid w:val="007519F1"/>
    <w:rsid w:val="007527D0"/>
    <w:rsid w:val="00752A92"/>
    <w:rsid w:val="00753515"/>
    <w:rsid w:val="007543A2"/>
    <w:rsid w:val="00754960"/>
    <w:rsid w:val="007565DE"/>
    <w:rsid w:val="0075719F"/>
    <w:rsid w:val="00760043"/>
    <w:rsid w:val="0076150C"/>
    <w:rsid w:val="007620EC"/>
    <w:rsid w:val="00763BD3"/>
    <w:rsid w:val="00765FD3"/>
    <w:rsid w:val="0076673C"/>
    <w:rsid w:val="00766875"/>
    <w:rsid w:val="00766882"/>
    <w:rsid w:val="007668BD"/>
    <w:rsid w:val="0076697E"/>
    <w:rsid w:val="00766B34"/>
    <w:rsid w:val="00766D59"/>
    <w:rsid w:val="007700BD"/>
    <w:rsid w:val="007700E9"/>
    <w:rsid w:val="00770134"/>
    <w:rsid w:val="00770B1E"/>
    <w:rsid w:val="007721B9"/>
    <w:rsid w:val="007746E8"/>
    <w:rsid w:val="007748CA"/>
    <w:rsid w:val="00780DD8"/>
    <w:rsid w:val="007820EE"/>
    <w:rsid w:val="0078452F"/>
    <w:rsid w:val="0078540A"/>
    <w:rsid w:val="00786043"/>
    <w:rsid w:val="00787A0B"/>
    <w:rsid w:val="00787F16"/>
    <w:rsid w:val="00791B33"/>
    <w:rsid w:val="00792B91"/>
    <w:rsid w:val="007958AE"/>
    <w:rsid w:val="00795B04"/>
    <w:rsid w:val="00797C7A"/>
    <w:rsid w:val="007A0BCF"/>
    <w:rsid w:val="007A23A2"/>
    <w:rsid w:val="007A3F46"/>
    <w:rsid w:val="007A53D4"/>
    <w:rsid w:val="007B015F"/>
    <w:rsid w:val="007B197F"/>
    <w:rsid w:val="007B2D9F"/>
    <w:rsid w:val="007B2FBD"/>
    <w:rsid w:val="007B3C94"/>
    <w:rsid w:val="007B3D31"/>
    <w:rsid w:val="007B4F2B"/>
    <w:rsid w:val="007B621D"/>
    <w:rsid w:val="007B6241"/>
    <w:rsid w:val="007B6605"/>
    <w:rsid w:val="007B69CC"/>
    <w:rsid w:val="007B77EE"/>
    <w:rsid w:val="007B7B23"/>
    <w:rsid w:val="007C28E5"/>
    <w:rsid w:val="007C2B18"/>
    <w:rsid w:val="007C31B3"/>
    <w:rsid w:val="007C4E35"/>
    <w:rsid w:val="007C6826"/>
    <w:rsid w:val="007C7D6A"/>
    <w:rsid w:val="007D1736"/>
    <w:rsid w:val="007D21DA"/>
    <w:rsid w:val="007D2824"/>
    <w:rsid w:val="007D381C"/>
    <w:rsid w:val="007D5826"/>
    <w:rsid w:val="007D63BF"/>
    <w:rsid w:val="007D7BFE"/>
    <w:rsid w:val="007E1393"/>
    <w:rsid w:val="007E1BAC"/>
    <w:rsid w:val="007E2141"/>
    <w:rsid w:val="007E2EB1"/>
    <w:rsid w:val="007E4379"/>
    <w:rsid w:val="007E454F"/>
    <w:rsid w:val="007E7106"/>
    <w:rsid w:val="007E7F3C"/>
    <w:rsid w:val="007F1D6F"/>
    <w:rsid w:val="007F2132"/>
    <w:rsid w:val="007F2655"/>
    <w:rsid w:val="007F26D5"/>
    <w:rsid w:val="007F3D73"/>
    <w:rsid w:val="007F413A"/>
    <w:rsid w:val="007F4781"/>
    <w:rsid w:val="007F68B1"/>
    <w:rsid w:val="007F7BFC"/>
    <w:rsid w:val="008008C2"/>
    <w:rsid w:val="008011B3"/>
    <w:rsid w:val="00801F97"/>
    <w:rsid w:val="0080231A"/>
    <w:rsid w:val="008034E8"/>
    <w:rsid w:val="0080378B"/>
    <w:rsid w:val="008037D9"/>
    <w:rsid w:val="00803F25"/>
    <w:rsid w:val="008049AB"/>
    <w:rsid w:val="0080514D"/>
    <w:rsid w:val="00806B9B"/>
    <w:rsid w:val="00806BB2"/>
    <w:rsid w:val="00807869"/>
    <w:rsid w:val="00807993"/>
    <w:rsid w:val="00810810"/>
    <w:rsid w:val="0081193E"/>
    <w:rsid w:val="00811CC6"/>
    <w:rsid w:val="00811DA5"/>
    <w:rsid w:val="008129D7"/>
    <w:rsid w:val="0081342B"/>
    <w:rsid w:val="0081351D"/>
    <w:rsid w:val="00814501"/>
    <w:rsid w:val="0081460A"/>
    <w:rsid w:val="00814D82"/>
    <w:rsid w:val="00815436"/>
    <w:rsid w:val="00815DFE"/>
    <w:rsid w:val="00816570"/>
    <w:rsid w:val="00816998"/>
    <w:rsid w:val="00822548"/>
    <w:rsid w:val="00822831"/>
    <w:rsid w:val="008228A7"/>
    <w:rsid w:val="00822B51"/>
    <w:rsid w:val="00822C36"/>
    <w:rsid w:val="00823169"/>
    <w:rsid w:val="00823FAE"/>
    <w:rsid w:val="008244C9"/>
    <w:rsid w:val="00824AB3"/>
    <w:rsid w:val="008250F2"/>
    <w:rsid w:val="008253BC"/>
    <w:rsid w:val="00825EBD"/>
    <w:rsid w:val="00826BCD"/>
    <w:rsid w:val="00830A99"/>
    <w:rsid w:val="00831BF2"/>
    <w:rsid w:val="00832359"/>
    <w:rsid w:val="00832A28"/>
    <w:rsid w:val="00833DA0"/>
    <w:rsid w:val="00833EFB"/>
    <w:rsid w:val="00834CC6"/>
    <w:rsid w:val="00834DD4"/>
    <w:rsid w:val="00836806"/>
    <w:rsid w:val="00836E18"/>
    <w:rsid w:val="008400FC"/>
    <w:rsid w:val="008407EA"/>
    <w:rsid w:val="008408AE"/>
    <w:rsid w:val="00841002"/>
    <w:rsid w:val="008413CF"/>
    <w:rsid w:val="008414FC"/>
    <w:rsid w:val="00843908"/>
    <w:rsid w:val="00854432"/>
    <w:rsid w:val="008544BB"/>
    <w:rsid w:val="008550C0"/>
    <w:rsid w:val="00855E8D"/>
    <w:rsid w:val="00855FDF"/>
    <w:rsid w:val="00856349"/>
    <w:rsid w:val="00860056"/>
    <w:rsid w:val="0086141C"/>
    <w:rsid w:val="00861B0F"/>
    <w:rsid w:val="00862115"/>
    <w:rsid w:val="008631F2"/>
    <w:rsid w:val="0086347D"/>
    <w:rsid w:val="00863A1C"/>
    <w:rsid w:val="00863A9A"/>
    <w:rsid w:val="008650B2"/>
    <w:rsid w:val="00866499"/>
    <w:rsid w:val="00867573"/>
    <w:rsid w:val="00867932"/>
    <w:rsid w:val="0087063E"/>
    <w:rsid w:val="00871A56"/>
    <w:rsid w:val="008727E2"/>
    <w:rsid w:val="00872912"/>
    <w:rsid w:val="00872A3B"/>
    <w:rsid w:val="00873ACA"/>
    <w:rsid w:val="00873C5A"/>
    <w:rsid w:val="008764BA"/>
    <w:rsid w:val="00880A10"/>
    <w:rsid w:val="00880B1A"/>
    <w:rsid w:val="008812D5"/>
    <w:rsid w:val="00881807"/>
    <w:rsid w:val="00882B59"/>
    <w:rsid w:val="00883CD4"/>
    <w:rsid w:val="00885D56"/>
    <w:rsid w:val="00886165"/>
    <w:rsid w:val="00886F1A"/>
    <w:rsid w:val="00890A19"/>
    <w:rsid w:val="00890A44"/>
    <w:rsid w:val="008911D9"/>
    <w:rsid w:val="00892682"/>
    <w:rsid w:val="008926C2"/>
    <w:rsid w:val="00893007"/>
    <w:rsid w:val="00894509"/>
    <w:rsid w:val="0089472E"/>
    <w:rsid w:val="00896CE4"/>
    <w:rsid w:val="008A2030"/>
    <w:rsid w:val="008A38D0"/>
    <w:rsid w:val="008A59C8"/>
    <w:rsid w:val="008A5F0D"/>
    <w:rsid w:val="008A6CCA"/>
    <w:rsid w:val="008A79BB"/>
    <w:rsid w:val="008B0045"/>
    <w:rsid w:val="008B0634"/>
    <w:rsid w:val="008B0A59"/>
    <w:rsid w:val="008B2464"/>
    <w:rsid w:val="008B2A75"/>
    <w:rsid w:val="008B2B19"/>
    <w:rsid w:val="008B35CD"/>
    <w:rsid w:val="008B366C"/>
    <w:rsid w:val="008B3B53"/>
    <w:rsid w:val="008B3DBE"/>
    <w:rsid w:val="008B44F7"/>
    <w:rsid w:val="008B5299"/>
    <w:rsid w:val="008B5658"/>
    <w:rsid w:val="008B603F"/>
    <w:rsid w:val="008C16F2"/>
    <w:rsid w:val="008C1AD0"/>
    <w:rsid w:val="008C1DF9"/>
    <w:rsid w:val="008C239D"/>
    <w:rsid w:val="008C3083"/>
    <w:rsid w:val="008C6336"/>
    <w:rsid w:val="008D06FE"/>
    <w:rsid w:val="008D1BCB"/>
    <w:rsid w:val="008D5199"/>
    <w:rsid w:val="008D5867"/>
    <w:rsid w:val="008D719B"/>
    <w:rsid w:val="008D7FA5"/>
    <w:rsid w:val="008E0FAF"/>
    <w:rsid w:val="008E1A4C"/>
    <w:rsid w:val="008E27C8"/>
    <w:rsid w:val="008E36B6"/>
    <w:rsid w:val="008E3F19"/>
    <w:rsid w:val="008E4195"/>
    <w:rsid w:val="008E55B5"/>
    <w:rsid w:val="008E5604"/>
    <w:rsid w:val="008E5B83"/>
    <w:rsid w:val="008E6309"/>
    <w:rsid w:val="008E6C2F"/>
    <w:rsid w:val="008E70F8"/>
    <w:rsid w:val="008E7A4A"/>
    <w:rsid w:val="008F0441"/>
    <w:rsid w:val="008F221F"/>
    <w:rsid w:val="008F2CF4"/>
    <w:rsid w:val="008F4310"/>
    <w:rsid w:val="008F5905"/>
    <w:rsid w:val="008F5B2E"/>
    <w:rsid w:val="008F624F"/>
    <w:rsid w:val="008F6810"/>
    <w:rsid w:val="008F7CD8"/>
    <w:rsid w:val="009014B1"/>
    <w:rsid w:val="00901B3B"/>
    <w:rsid w:val="0090419E"/>
    <w:rsid w:val="00904734"/>
    <w:rsid w:val="00905AD7"/>
    <w:rsid w:val="0090626B"/>
    <w:rsid w:val="00906975"/>
    <w:rsid w:val="009071D3"/>
    <w:rsid w:val="00907A8D"/>
    <w:rsid w:val="00907AFA"/>
    <w:rsid w:val="00910ACE"/>
    <w:rsid w:val="00910F0D"/>
    <w:rsid w:val="009110A6"/>
    <w:rsid w:val="009111B1"/>
    <w:rsid w:val="00911D51"/>
    <w:rsid w:val="009160CE"/>
    <w:rsid w:val="00916484"/>
    <w:rsid w:val="009176FE"/>
    <w:rsid w:val="00917E3E"/>
    <w:rsid w:val="00921367"/>
    <w:rsid w:val="009220FA"/>
    <w:rsid w:val="00924524"/>
    <w:rsid w:val="00924D46"/>
    <w:rsid w:val="00925A75"/>
    <w:rsid w:val="00926120"/>
    <w:rsid w:val="00926764"/>
    <w:rsid w:val="0092740E"/>
    <w:rsid w:val="00927AA5"/>
    <w:rsid w:val="00930B8D"/>
    <w:rsid w:val="00932BF6"/>
    <w:rsid w:val="00933227"/>
    <w:rsid w:val="00933CEC"/>
    <w:rsid w:val="0093693B"/>
    <w:rsid w:val="00936FD9"/>
    <w:rsid w:val="00937629"/>
    <w:rsid w:val="00937930"/>
    <w:rsid w:val="00940A34"/>
    <w:rsid w:val="009410F8"/>
    <w:rsid w:val="0094286B"/>
    <w:rsid w:val="00942D84"/>
    <w:rsid w:val="00943050"/>
    <w:rsid w:val="0094314D"/>
    <w:rsid w:val="00944122"/>
    <w:rsid w:val="00945EC0"/>
    <w:rsid w:val="0094623A"/>
    <w:rsid w:val="009469BD"/>
    <w:rsid w:val="00951AA7"/>
    <w:rsid w:val="00952D4D"/>
    <w:rsid w:val="00953345"/>
    <w:rsid w:val="009533FB"/>
    <w:rsid w:val="009538B4"/>
    <w:rsid w:val="009607D1"/>
    <w:rsid w:val="00963E6E"/>
    <w:rsid w:val="00964362"/>
    <w:rsid w:val="00966E56"/>
    <w:rsid w:val="00971DB0"/>
    <w:rsid w:val="00972905"/>
    <w:rsid w:val="00972BFE"/>
    <w:rsid w:val="00973033"/>
    <w:rsid w:val="00973599"/>
    <w:rsid w:val="009744D0"/>
    <w:rsid w:val="0098032E"/>
    <w:rsid w:val="00980DEB"/>
    <w:rsid w:val="0098129F"/>
    <w:rsid w:val="00981F5D"/>
    <w:rsid w:val="00983F0B"/>
    <w:rsid w:val="0098493A"/>
    <w:rsid w:val="00984A73"/>
    <w:rsid w:val="009860F2"/>
    <w:rsid w:val="009871A4"/>
    <w:rsid w:val="00987478"/>
    <w:rsid w:val="00987F27"/>
    <w:rsid w:val="00990361"/>
    <w:rsid w:val="0099144D"/>
    <w:rsid w:val="009951E7"/>
    <w:rsid w:val="009952D0"/>
    <w:rsid w:val="00995746"/>
    <w:rsid w:val="009959F1"/>
    <w:rsid w:val="00995AA6"/>
    <w:rsid w:val="00996121"/>
    <w:rsid w:val="0099614E"/>
    <w:rsid w:val="009967F6"/>
    <w:rsid w:val="00996FB5"/>
    <w:rsid w:val="00997271"/>
    <w:rsid w:val="00997CFA"/>
    <w:rsid w:val="009A2DA4"/>
    <w:rsid w:val="009A31DF"/>
    <w:rsid w:val="009A5FDA"/>
    <w:rsid w:val="009A67EA"/>
    <w:rsid w:val="009A6A0B"/>
    <w:rsid w:val="009A7255"/>
    <w:rsid w:val="009A7763"/>
    <w:rsid w:val="009A7AB8"/>
    <w:rsid w:val="009B0537"/>
    <w:rsid w:val="009B0D38"/>
    <w:rsid w:val="009B0E02"/>
    <w:rsid w:val="009B292E"/>
    <w:rsid w:val="009B4173"/>
    <w:rsid w:val="009B5118"/>
    <w:rsid w:val="009B59AE"/>
    <w:rsid w:val="009C0123"/>
    <w:rsid w:val="009C0D9D"/>
    <w:rsid w:val="009C148C"/>
    <w:rsid w:val="009C1C08"/>
    <w:rsid w:val="009C203A"/>
    <w:rsid w:val="009C3589"/>
    <w:rsid w:val="009C3604"/>
    <w:rsid w:val="009C6A26"/>
    <w:rsid w:val="009C6AEC"/>
    <w:rsid w:val="009D15D4"/>
    <w:rsid w:val="009D18FC"/>
    <w:rsid w:val="009D63B3"/>
    <w:rsid w:val="009E05E2"/>
    <w:rsid w:val="009E1323"/>
    <w:rsid w:val="009E1ACF"/>
    <w:rsid w:val="009E1C48"/>
    <w:rsid w:val="009E253A"/>
    <w:rsid w:val="009E2945"/>
    <w:rsid w:val="009E43A1"/>
    <w:rsid w:val="009E5960"/>
    <w:rsid w:val="009E6CB0"/>
    <w:rsid w:val="009E7959"/>
    <w:rsid w:val="009F24B8"/>
    <w:rsid w:val="009F27A1"/>
    <w:rsid w:val="009F383E"/>
    <w:rsid w:val="009F38E5"/>
    <w:rsid w:val="009F4BB1"/>
    <w:rsid w:val="009F58B1"/>
    <w:rsid w:val="009F7C21"/>
    <w:rsid w:val="00A0021F"/>
    <w:rsid w:val="00A00389"/>
    <w:rsid w:val="00A01117"/>
    <w:rsid w:val="00A0119B"/>
    <w:rsid w:val="00A0309E"/>
    <w:rsid w:val="00A031E2"/>
    <w:rsid w:val="00A035CE"/>
    <w:rsid w:val="00A03FCC"/>
    <w:rsid w:val="00A056D5"/>
    <w:rsid w:val="00A05AFF"/>
    <w:rsid w:val="00A06501"/>
    <w:rsid w:val="00A1006A"/>
    <w:rsid w:val="00A10A28"/>
    <w:rsid w:val="00A13F92"/>
    <w:rsid w:val="00A15A39"/>
    <w:rsid w:val="00A15FD3"/>
    <w:rsid w:val="00A1679F"/>
    <w:rsid w:val="00A16E61"/>
    <w:rsid w:val="00A1754D"/>
    <w:rsid w:val="00A17B5C"/>
    <w:rsid w:val="00A2098E"/>
    <w:rsid w:val="00A21B91"/>
    <w:rsid w:val="00A25BF7"/>
    <w:rsid w:val="00A27FA1"/>
    <w:rsid w:val="00A310FD"/>
    <w:rsid w:val="00A32913"/>
    <w:rsid w:val="00A34F4F"/>
    <w:rsid w:val="00A35697"/>
    <w:rsid w:val="00A357FB"/>
    <w:rsid w:val="00A35B42"/>
    <w:rsid w:val="00A3727B"/>
    <w:rsid w:val="00A37F64"/>
    <w:rsid w:val="00A4477A"/>
    <w:rsid w:val="00A45765"/>
    <w:rsid w:val="00A4578F"/>
    <w:rsid w:val="00A4599A"/>
    <w:rsid w:val="00A46152"/>
    <w:rsid w:val="00A473A2"/>
    <w:rsid w:val="00A505EB"/>
    <w:rsid w:val="00A519F3"/>
    <w:rsid w:val="00A537F3"/>
    <w:rsid w:val="00A560D2"/>
    <w:rsid w:val="00A566BE"/>
    <w:rsid w:val="00A571D1"/>
    <w:rsid w:val="00A601AE"/>
    <w:rsid w:val="00A60F41"/>
    <w:rsid w:val="00A62647"/>
    <w:rsid w:val="00A636C1"/>
    <w:rsid w:val="00A6527A"/>
    <w:rsid w:val="00A65335"/>
    <w:rsid w:val="00A66978"/>
    <w:rsid w:val="00A66C9D"/>
    <w:rsid w:val="00A670A4"/>
    <w:rsid w:val="00A71E73"/>
    <w:rsid w:val="00A72A8D"/>
    <w:rsid w:val="00A7417C"/>
    <w:rsid w:val="00A75251"/>
    <w:rsid w:val="00A76267"/>
    <w:rsid w:val="00A8039D"/>
    <w:rsid w:val="00A80FA3"/>
    <w:rsid w:val="00A8156F"/>
    <w:rsid w:val="00A82168"/>
    <w:rsid w:val="00A82374"/>
    <w:rsid w:val="00A8340D"/>
    <w:rsid w:val="00A84801"/>
    <w:rsid w:val="00A854E5"/>
    <w:rsid w:val="00A8665F"/>
    <w:rsid w:val="00A873CA"/>
    <w:rsid w:val="00A9046E"/>
    <w:rsid w:val="00A90F02"/>
    <w:rsid w:val="00A91478"/>
    <w:rsid w:val="00A92B58"/>
    <w:rsid w:val="00A93B63"/>
    <w:rsid w:val="00A95426"/>
    <w:rsid w:val="00A95882"/>
    <w:rsid w:val="00A9640C"/>
    <w:rsid w:val="00A97025"/>
    <w:rsid w:val="00A9721B"/>
    <w:rsid w:val="00AA0718"/>
    <w:rsid w:val="00AA0FEE"/>
    <w:rsid w:val="00AA266B"/>
    <w:rsid w:val="00AA3487"/>
    <w:rsid w:val="00AA3529"/>
    <w:rsid w:val="00AA3BAF"/>
    <w:rsid w:val="00AA3C02"/>
    <w:rsid w:val="00AA450D"/>
    <w:rsid w:val="00AA470F"/>
    <w:rsid w:val="00AA78FA"/>
    <w:rsid w:val="00AA7A68"/>
    <w:rsid w:val="00AB33B4"/>
    <w:rsid w:val="00AB46CF"/>
    <w:rsid w:val="00AB49BD"/>
    <w:rsid w:val="00AB5F3E"/>
    <w:rsid w:val="00AB78F9"/>
    <w:rsid w:val="00AB7AF0"/>
    <w:rsid w:val="00AC1897"/>
    <w:rsid w:val="00AC2059"/>
    <w:rsid w:val="00AC23C1"/>
    <w:rsid w:val="00AC2EDA"/>
    <w:rsid w:val="00AC39C6"/>
    <w:rsid w:val="00AC4677"/>
    <w:rsid w:val="00AC54F5"/>
    <w:rsid w:val="00AC5C1E"/>
    <w:rsid w:val="00AC7585"/>
    <w:rsid w:val="00AD2C59"/>
    <w:rsid w:val="00AD324F"/>
    <w:rsid w:val="00AD3BD3"/>
    <w:rsid w:val="00AD4093"/>
    <w:rsid w:val="00AD4723"/>
    <w:rsid w:val="00AD480E"/>
    <w:rsid w:val="00AD5139"/>
    <w:rsid w:val="00AE0440"/>
    <w:rsid w:val="00AE28F1"/>
    <w:rsid w:val="00AE3395"/>
    <w:rsid w:val="00AE3D89"/>
    <w:rsid w:val="00AE4316"/>
    <w:rsid w:val="00AE5182"/>
    <w:rsid w:val="00AE5B5B"/>
    <w:rsid w:val="00AE5CC6"/>
    <w:rsid w:val="00AE7633"/>
    <w:rsid w:val="00AE7870"/>
    <w:rsid w:val="00AF01BA"/>
    <w:rsid w:val="00AF0B2E"/>
    <w:rsid w:val="00AF0FBE"/>
    <w:rsid w:val="00AF282D"/>
    <w:rsid w:val="00AF3AB5"/>
    <w:rsid w:val="00AF59B9"/>
    <w:rsid w:val="00AF6127"/>
    <w:rsid w:val="00AF6204"/>
    <w:rsid w:val="00AF625B"/>
    <w:rsid w:val="00AF71B0"/>
    <w:rsid w:val="00B006A4"/>
    <w:rsid w:val="00B0324D"/>
    <w:rsid w:val="00B058D6"/>
    <w:rsid w:val="00B1077C"/>
    <w:rsid w:val="00B123A0"/>
    <w:rsid w:val="00B128E3"/>
    <w:rsid w:val="00B12D5A"/>
    <w:rsid w:val="00B135BF"/>
    <w:rsid w:val="00B1378C"/>
    <w:rsid w:val="00B13A00"/>
    <w:rsid w:val="00B153AD"/>
    <w:rsid w:val="00B15E6D"/>
    <w:rsid w:val="00B16CC2"/>
    <w:rsid w:val="00B1719F"/>
    <w:rsid w:val="00B1721B"/>
    <w:rsid w:val="00B1755D"/>
    <w:rsid w:val="00B17E0F"/>
    <w:rsid w:val="00B17F81"/>
    <w:rsid w:val="00B20668"/>
    <w:rsid w:val="00B2158A"/>
    <w:rsid w:val="00B220EC"/>
    <w:rsid w:val="00B22594"/>
    <w:rsid w:val="00B22950"/>
    <w:rsid w:val="00B23132"/>
    <w:rsid w:val="00B23FF6"/>
    <w:rsid w:val="00B24ECD"/>
    <w:rsid w:val="00B24F22"/>
    <w:rsid w:val="00B2522E"/>
    <w:rsid w:val="00B2617F"/>
    <w:rsid w:val="00B271D9"/>
    <w:rsid w:val="00B30426"/>
    <w:rsid w:val="00B344AF"/>
    <w:rsid w:val="00B40D4C"/>
    <w:rsid w:val="00B420B6"/>
    <w:rsid w:val="00B46223"/>
    <w:rsid w:val="00B4698D"/>
    <w:rsid w:val="00B47367"/>
    <w:rsid w:val="00B47639"/>
    <w:rsid w:val="00B52168"/>
    <w:rsid w:val="00B53E7E"/>
    <w:rsid w:val="00B54342"/>
    <w:rsid w:val="00B55258"/>
    <w:rsid w:val="00B56C1C"/>
    <w:rsid w:val="00B62CB4"/>
    <w:rsid w:val="00B63FC0"/>
    <w:rsid w:val="00B6459A"/>
    <w:rsid w:val="00B64EF4"/>
    <w:rsid w:val="00B67948"/>
    <w:rsid w:val="00B73417"/>
    <w:rsid w:val="00B73A7C"/>
    <w:rsid w:val="00B73B7E"/>
    <w:rsid w:val="00B73DCE"/>
    <w:rsid w:val="00B76D29"/>
    <w:rsid w:val="00B76F5A"/>
    <w:rsid w:val="00B76FF0"/>
    <w:rsid w:val="00B77796"/>
    <w:rsid w:val="00B81DD2"/>
    <w:rsid w:val="00B90EB0"/>
    <w:rsid w:val="00B925C0"/>
    <w:rsid w:val="00B92C22"/>
    <w:rsid w:val="00B9503A"/>
    <w:rsid w:val="00B96EFC"/>
    <w:rsid w:val="00BA0499"/>
    <w:rsid w:val="00BA1094"/>
    <w:rsid w:val="00BA1731"/>
    <w:rsid w:val="00BA26B6"/>
    <w:rsid w:val="00BA31C4"/>
    <w:rsid w:val="00BA43E9"/>
    <w:rsid w:val="00BA6636"/>
    <w:rsid w:val="00BB04D1"/>
    <w:rsid w:val="00BB11C0"/>
    <w:rsid w:val="00BB1843"/>
    <w:rsid w:val="00BB4B11"/>
    <w:rsid w:val="00BB543E"/>
    <w:rsid w:val="00BB7D31"/>
    <w:rsid w:val="00BC43BC"/>
    <w:rsid w:val="00BC4C28"/>
    <w:rsid w:val="00BC5E9A"/>
    <w:rsid w:val="00BC7AC4"/>
    <w:rsid w:val="00BD2A88"/>
    <w:rsid w:val="00BD417D"/>
    <w:rsid w:val="00BD5024"/>
    <w:rsid w:val="00BD62EC"/>
    <w:rsid w:val="00BE2B28"/>
    <w:rsid w:val="00BE41BA"/>
    <w:rsid w:val="00BE4D92"/>
    <w:rsid w:val="00BE59B6"/>
    <w:rsid w:val="00BE635B"/>
    <w:rsid w:val="00BF0664"/>
    <w:rsid w:val="00BF19F4"/>
    <w:rsid w:val="00BF2037"/>
    <w:rsid w:val="00BF2550"/>
    <w:rsid w:val="00BF26C6"/>
    <w:rsid w:val="00BF2800"/>
    <w:rsid w:val="00BF2F5A"/>
    <w:rsid w:val="00BF41A3"/>
    <w:rsid w:val="00BF5594"/>
    <w:rsid w:val="00BF7154"/>
    <w:rsid w:val="00BF7536"/>
    <w:rsid w:val="00BF7FD3"/>
    <w:rsid w:val="00C0447B"/>
    <w:rsid w:val="00C04E07"/>
    <w:rsid w:val="00C05A96"/>
    <w:rsid w:val="00C061E9"/>
    <w:rsid w:val="00C122C6"/>
    <w:rsid w:val="00C13106"/>
    <w:rsid w:val="00C13D65"/>
    <w:rsid w:val="00C145C9"/>
    <w:rsid w:val="00C15E65"/>
    <w:rsid w:val="00C1633D"/>
    <w:rsid w:val="00C16D92"/>
    <w:rsid w:val="00C171D5"/>
    <w:rsid w:val="00C17A4B"/>
    <w:rsid w:val="00C23374"/>
    <w:rsid w:val="00C237A8"/>
    <w:rsid w:val="00C26D4A"/>
    <w:rsid w:val="00C27823"/>
    <w:rsid w:val="00C32241"/>
    <w:rsid w:val="00C331E9"/>
    <w:rsid w:val="00C37076"/>
    <w:rsid w:val="00C373F3"/>
    <w:rsid w:val="00C379C7"/>
    <w:rsid w:val="00C40298"/>
    <w:rsid w:val="00C40859"/>
    <w:rsid w:val="00C42C4B"/>
    <w:rsid w:val="00C42CC9"/>
    <w:rsid w:val="00C44329"/>
    <w:rsid w:val="00C443C9"/>
    <w:rsid w:val="00C444DE"/>
    <w:rsid w:val="00C51053"/>
    <w:rsid w:val="00C5189B"/>
    <w:rsid w:val="00C53B9B"/>
    <w:rsid w:val="00C546CC"/>
    <w:rsid w:val="00C546CF"/>
    <w:rsid w:val="00C55632"/>
    <w:rsid w:val="00C572BB"/>
    <w:rsid w:val="00C631AF"/>
    <w:rsid w:val="00C632B9"/>
    <w:rsid w:val="00C64EB1"/>
    <w:rsid w:val="00C65B6E"/>
    <w:rsid w:val="00C65EFD"/>
    <w:rsid w:val="00C67644"/>
    <w:rsid w:val="00C67CA8"/>
    <w:rsid w:val="00C711B1"/>
    <w:rsid w:val="00C72925"/>
    <w:rsid w:val="00C732A1"/>
    <w:rsid w:val="00C738B4"/>
    <w:rsid w:val="00C74E4F"/>
    <w:rsid w:val="00C75095"/>
    <w:rsid w:val="00C75712"/>
    <w:rsid w:val="00C76785"/>
    <w:rsid w:val="00C8191D"/>
    <w:rsid w:val="00C846DE"/>
    <w:rsid w:val="00C84945"/>
    <w:rsid w:val="00C84D3A"/>
    <w:rsid w:val="00C859E3"/>
    <w:rsid w:val="00C879A2"/>
    <w:rsid w:val="00C87BF4"/>
    <w:rsid w:val="00C906A5"/>
    <w:rsid w:val="00C91E5A"/>
    <w:rsid w:val="00C91F82"/>
    <w:rsid w:val="00C93807"/>
    <w:rsid w:val="00C95207"/>
    <w:rsid w:val="00C9651A"/>
    <w:rsid w:val="00CA008E"/>
    <w:rsid w:val="00CA1275"/>
    <w:rsid w:val="00CA1A9C"/>
    <w:rsid w:val="00CA2A4E"/>
    <w:rsid w:val="00CA3820"/>
    <w:rsid w:val="00CA5694"/>
    <w:rsid w:val="00CA589B"/>
    <w:rsid w:val="00CA5CF3"/>
    <w:rsid w:val="00CA65C3"/>
    <w:rsid w:val="00CA7DDC"/>
    <w:rsid w:val="00CA7EE0"/>
    <w:rsid w:val="00CB08F5"/>
    <w:rsid w:val="00CB1233"/>
    <w:rsid w:val="00CB1B40"/>
    <w:rsid w:val="00CB31A3"/>
    <w:rsid w:val="00CB3CFD"/>
    <w:rsid w:val="00CB3E4F"/>
    <w:rsid w:val="00CB44DA"/>
    <w:rsid w:val="00CC1CEC"/>
    <w:rsid w:val="00CC3606"/>
    <w:rsid w:val="00CC3B96"/>
    <w:rsid w:val="00CC4328"/>
    <w:rsid w:val="00CC4343"/>
    <w:rsid w:val="00CC513E"/>
    <w:rsid w:val="00CC58B8"/>
    <w:rsid w:val="00CD0239"/>
    <w:rsid w:val="00CD10BE"/>
    <w:rsid w:val="00CD212F"/>
    <w:rsid w:val="00CD2447"/>
    <w:rsid w:val="00CD2B6B"/>
    <w:rsid w:val="00CD554F"/>
    <w:rsid w:val="00CD5D2D"/>
    <w:rsid w:val="00CD67A2"/>
    <w:rsid w:val="00CD6D5F"/>
    <w:rsid w:val="00CD6DC3"/>
    <w:rsid w:val="00CE2136"/>
    <w:rsid w:val="00CE2FBD"/>
    <w:rsid w:val="00CE3294"/>
    <w:rsid w:val="00CE3449"/>
    <w:rsid w:val="00CE37EF"/>
    <w:rsid w:val="00CE5072"/>
    <w:rsid w:val="00CE54C6"/>
    <w:rsid w:val="00CE5F3D"/>
    <w:rsid w:val="00CE66D2"/>
    <w:rsid w:val="00CE675D"/>
    <w:rsid w:val="00CE6D49"/>
    <w:rsid w:val="00CF06C9"/>
    <w:rsid w:val="00CF08ED"/>
    <w:rsid w:val="00CF1010"/>
    <w:rsid w:val="00CF37BE"/>
    <w:rsid w:val="00CF4457"/>
    <w:rsid w:val="00CF4F51"/>
    <w:rsid w:val="00CF5C85"/>
    <w:rsid w:val="00CF5C93"/>
    <w:rsid w:val="00CF7786"/>
    <w:rsid w:val="00D009F7"/>
    <w:rsid w:val="00D013C6"/>
    <w:rsid w:val="00D01797"/>
    <w:rsid w:val="00D05AA2"/>
    <w:rsid w:val="00D06A5A"/>
    <w:rsid w:val="00D07E1F"/>
    <w:rsid w:val="00D11FCE"/>
    <w:rsid w:val="00D1200D"/>
    <w:rsid w:val="00D124A7"/>
    <w:rsid w:val="00D12B63"/>
    <w:rsid w:val="00D1372B"/>
    <w:rsid w:val="00D13AD5"/>
    <w:rsid w:val="00D13F05"/>
    <w:rsid w:val="00D156E6"/>
    <w:rsid w:val="00D161ED"/>
    <w:rsid w:val="00D16B48"/>
    <w:rsid w:val="00D175ED"/>
    <w:rsid w:val="00D178E4"/>
    <w:rsid w:val="00D2112B"/>
    <w:rsid w:val="00D2139A"/>
    <w:rsid w:val="00D22D38"/>
    <w:rsid w:val="00D2427A"/>
    <w:rsid w:val="00D2436F"/>
    <w:rsid w:val="00D25E4C"/>
    <w:rsid w:val="00D26289"/>
    <w:rsid w:val="00D26B87"/>
    <w:rsid w:val="00D27C0F"/>
    <w:rsid w:val="00D27C4B"/>
    <w:rsid w:val="00D30E65"/>
    <w:rsid w:val="00D31F0E"/>
    <w:rsid w:val="00D32391"/>
    <w:rsid w:val="00D3264F"/>
    <w:rsid w:val="00D32B19"/>
    <w:rsid w:val="00D33579"/>
    <w:rsid w:val="00D33A69"/>
    <w:rsid w:val="00D33B26"/>
    <w:rsid w:val="00D33F57"/>
    <w:rsid w:val="00D33FE8"/>
    <w:rsid w:val="00D34A76"/>
    <w:rsid w:val="00D35445"/>
    <w:rsid w:val="00D37E60"/>
    <w:rsid w:val="00D40348"/>
    <w:rsid w:val="00D40E5E"/>
    <w:rsid w:val="00D41942"/>
    <w:rsid w:val="00D41E64"/>
    <w:rsid w:val="00D4236C"/>
    <w:rsid w:val="00D4438D"/>
    <w:rsid w:val="00D447FA"/>
    <w:rsid w:val="00D449C4"/>
    <w:rsid w:val="00D4524B"/>
    <w:rsid w:val="00D45EFB"/>
    <w:rsid w:val="00D462EA"/>
    <w:rsid w:val="00D465DA"/>
    <w:rsid w:val="00D471FF"/>
    <w:rsid w:val="00D50797"/>
    <w:rsid w:val="00D52112"/>
    <w:rsid w:val="00D53BA2"/>
    <w:rsid w:val="00D546A3"/>
    <w:rsid w:val="00D54D69"/>
    <w:rsid w:val="00D55C29"/>
    <w:rsid w:val="00D56004"/>
    <w:rsid w:val="00D562EC"/>
    <w:rsid w:val="00D60481"/>
    <w:rsid w:val="00D60669"/>
    <w:rsid w:val="00D61A5B"/>
    <w:rsid w:val="00D64B06"/>
    <w:rsid w:val="00D651AE"/>
    <w:rsid w:val="00D66236"/>
    <w:rsid w:val="00D67E53"/>
    <w:rsid w:val="00D70D81"/>
    <w:rsid w:val="00D72158"/>
    <w:rsid w:val="00D727EE"/>
    <w:rsid w:val="00D7400E"/>
    <w:rsid w:val="00D742D9"/>
    <w:rsid w:val="00D7511E"/>
    <w:rsid w:val="00D75C57"/>
    <w:rsid w:val="00D76CD5"/>
    <w:rsid w:val="00D76E30"/>
    <w:rsid w:val="00D83C6C"/>
    <w:rsid w:val="00D8418A"/>
    <w:rsid w:val="00D8450B"/>
    <w:rsid w:val="00D85258"/>
    <w:rsid w:val="00D85B4D"/>
    <w:rsid w:val="00D86433"/>
    <w:rsid w:val="00D8664F"/>
    <w:rsid w:val="00D87A68"/>
    <w:rsid w:val="00D95345"/>
    <w:rsid w:val="00D96712"/>
    <w:rsid w:val="00D96C65"/>
    <w:rsid w:val="00DA1740"/>
    <w:rsid w:val="00DA32B0"/>
    <w:rsid w:val="00DA367A"/>
    <w:rsid w:val="00DA4A9D"/>
    <w:rsid w:val="00DA4CD7"/>
    <w:rsid w:val="00DA587E"/>
    <w:rsid w:val="00DA6384"/>
    <w:rsid w:val="00DB09CA"/>
    <w:rsid w:val="00DB344D"/>
    <w:rsid w:val="00DB3DBF"/>
    <w:rsid w:val="00DB5377"/>
    <w:rsid w:val="00DC005B"/>
    <w:rsid w:val="00DC0451"/>
    <w:rsid w:val="00DC2691"/>
    <w:rsid w:val="00DC3FA3"/>
    <w:rsid w:val="00DC4F70"/>
    <w:rsid w:val="00DC5206"/>
    <w:rsid w:val="00DC64B5"/>
    <w:rsid w:val="00DC7501"/>
    <w:rsid w:val="00DD08B0"/>
    <w:rsid w:val="00DD104C"/>
    <w:rsid w:val="00DD2428"/>
    <w:rsid w:val="00DD33AA"/>
    <w:rsid w:val="00DD34E4"/>
    <w:rsid w:val="00DE0C5D"/>
    <w:rsid w:val="00DE1F8B"/>
    <w:rsid w:val="00DE2382"/>
    <w:rsid w:val="00DE249E"/>
    <w:rsid w:val="00DE2A5B"/>
    <w:rsid w:val="00DE3936"/>
    <w:rsid w:val="00DE3F5A"/>
    <w:rsid w:val="00DE3FFD"/>
    <w:rsid w:val="00DE46AA"/>
    <w:rsid w:val="00DE574F"/>
    <w:rsid w:val="00DE6BCE"/>
    <w:rsid w:val="00DF3653"/>
    <w:rsid w:val="00DF43F4"/>
    <w:rsid w:val="00DF580A"/>
    <w:rsid w:val="00E01BCE"/>
    <w:rsid w:val="00E0266D"/>
    <w:rsid w:val="00E03205"/>
    <w:rsid w:val="00E03802"/>
    <w:rsid w:val="00E03936"/>
    <w:rsid w:val="00E03B20"/>
    <w:rsid w:val="00E06062"/>
    <w:rsid w:val="00E07211"/>
    <w:rsid w:val="00E1159C"/>
    <w:rsid w:val="00E12252"/>
    <w:rsid w:val="00E1291B"/>
    <w:rsid w:val="00E12A3F"/>
    <w:rsid w:val="00E1371C"/>
    <w:rsid w:val="00E14141"/>
    <w:rsid w:val="00E14BC1"/>
    <w:rsid w:val="00E153DF"/>
    <w:rsid w:val="00E16017"/>
    <w:rsid w:val="00E1622E"/>
    <w:rsid w:val="00E1655E"/>
    <w:rsid w:val="00E17333"/>
    <w:rsid w:val="00E17542"/>
    <w:rsid w:val="00E1755B"/>
    <w:rsid w:val="00E17EFE"/>
    <w:rsid w:val="00E21146"/>
    <w:rsid w:val="00E22D62"/>
    <w:rsid w:val="00E27384"/>
    <w:rsid w:val="00E30E63"/>
    <w:rsid w:val="00E31D2B"/>
    <w:rsid w:val="00E31E53"/>
    <w:rsid w:val="00E32AFE"/>
    <w:rsid w:val="00E32D55"/>
    <w:rsid w:val="00E330E5"/>
    <w:rsid w:val="00E3530C"/>
    <w:rsid w:val="00E35E07"/>
    <w:rsid w:val="00E379CD"/>
    <w:rsid w:val="00E41A2F"/>
    <w:rsid w:val="00E46177"/>
    <w:rsid w:val="00E462FB"/>
    <w:rsid w:val="00E467F0"/>
    <w:rsid w:val="00E50A7B"/>
    <w:rsid w:val="00E51810"/>
    <w:rsid w:val="00E52D56"/>
    <w:rsid w:val="00E53EE9"/>
    <w:rsid w:val="00E54665"/>
    <w:rsid w:val="00E55485"/>
    <w:rsid w:val="00E562BD"/>
    <w:rsid w:val="00E57F6D"/>
    <w:rsid w:val="00E604ED"/>
    <w:rsid w:val="00E62162"/>
    <w:rsid w:val="00E6255D"/>
    <w:rsid w:val="00E62C90"/>
    <w:rsid w:val="00E649F1"/>
    <w:rsid w:val="00E64EE9"/>
    <w:rsid w:val="00E65E87"/>
    <w:rsid w:val="00E66A89"/>
    <w:rsid w:val="00E70369"/>
    <w:rsid w:val="00E71898"/>
    <w:rsid w:val="00E7285C"/>
    <w:rsid w:val="00E729E3"/>
    <w:rsid w:val="00E72DA9"/>
    <w:rsid w:val="00E74148"/>
    <w:rsid w:val="00E7567A"/>
    <w:rsid w:val="00E75EB3"/>
    <w:rsid w:val="00E75F28"/>
    <w:rsid w:val="00E763FF"/>
    <w:rsid w:val="00E77778"/>
    <w:rsid w:val="00E8054A"/>
    <w:rsid w:val="00E828FB"/>
    <w:rsid w:val="00E86367"/>
    <w:rsid w:val="00E863AF"/>
    <w:rsid w:val="00E863DD"/>
    <w:rsid w:val="00E90AA9"/>
    <w:rsid w:val="00E9378E"/>
    <w:rsid w:val="00E952C0"/>
    <w:rsid w:val="00E957A2"/>
    <w:rsid w:val="00E96B89"/>
    <w:rsid w:val="00EA043D"/>
    <w:rsid w:val="00EA1C2E"/>
    <w:rsid w:val="00EA2103"/>
    <w:rsid w:val="00EA2712"/>
    <w:rsid w:val="00EA5204"/>
    <w:rsid w:val="00EA52F5"/>
    <w:rsid w:val="00EA55B3"/>
    <w:rsid w:val="00EA7FE1"/>
    <w:rsid w:val="00EB0252"/>
    <w:rsid w:val="00EB1AA9"/>
    <w:rsid w:val="00EB776A"/>
    <w:rsid w:val="00EB7986"/>
    <w:rsid w:val="00EB7E32"/>
    <w:rsid w:val="00EC0649"/>
    <w:rsid w:val="00EC0CDE"/>
    <w:rsid w:val="00EC4051"/>
    <w:rsid w:val="00EC45B8"/>
    <w:rsid w:val="00EC69D5"/>
    <w:rsid w:val="00EC6F65"/>
    <w:rsid w:val="00EC7842"/>
    <w:rsid w:val="00ED0458"/>
    <w:rsid w:val="00ED18AC"/>
    <w:rsid w:val="00ED442E"/>
    <w:rsid w:val="00ED5A99"/>
    <w:rsid w:val="00ED6F12"/>
    <w:rsid w:val="00EE0906"/>
    <w:rsid w:val="00EE0B30"/>
    <w:rsid w:val="00EE24F3"/>
    <w:rsid w:val="00EE2AC1"/>
    <w:rsid w:val="00EE2AD8"/>
    <w:rsid w:val="00EE32C8"/>
    <w:rsid w:val="00EE37E3"/>
    <w:rsid w:val="00EE3C46"/>
    <w:rsid w:val="00EE4380"/>
    <w:rsid w:val="00EE4D12"/>
    <w:rsid w:val="00EE56E1"/>
    <w:rsid w:val="00EF21F7"/>
    <w:rsid w:val="00EF2392"/>
    <w:rsid w:val="00EF23D0"/>
    <w:rsid w:val="00EF4DFA"/>
    <w:rsid w:val="00EF52AC"/>
    <w:rsid w:val="00EF6A81"/>
    <w:rsid w:val="00EF70A7"/>
    <w:rsid w:val="00EF7769"/>
    <w:rsid w:val="00EF79D3"/>
    <w:rsid w:val="00F003A2"/>
    <w:rsid w:val="00F01972"/>
    <w:rsid w:val="00F03F20"/>
    <w:rsid w:val="00F0402B"/>
    <w:rsid w:val="00F04C7E"/>
    <w:rsid w:val="00F05328"/>
    <w:rsid w:val="00F05FAE"/>
    <w:rsid w:val="00F07080"/>
    <w:rsid w:val="00F106C4"/>
    <w:rsid w:val="00F12118"/>
    <w:rsid w:val="00F12A95"/>
    <w:rsid w:val="00F13096"/>
    <w:rsid w:val="00F1311B"/>
    <w:rsid w:val="00F13450"/>
    <w:rsid w:val="00F13596"/>
    <w:rsid w:val="00F14B01"/>
    <w:rsid w:val="00F1596E"/>
    <w:rsid w:val="00F16219"/>
    <w:rsid w:val="00F17CAF"/>
    <w:rsid w:val="00F17D73"/>
    <w:rsid w:val="00F202E1"/>
    <w:rsid w:val="00F217D8"/>
    <w:rsid w:val="00F21EFE"/>
    <w:rsid w:val="00F21FB1"/>
    <w:rsid w:val="00F234EA"/>
    <w:rsid w:val="00F25140"/>
    <w:rsid w:val="00F2519F"/>
    <w:rsid w:val="00F25223"/>
    <w:rsid w:val="00F26900"/>
    <w:rsid w:val="00F33C70"/>
    <w:rsid w:val="00F364BA"/>
    <w:rsid w:val="00F36936"/>
    <w:rsid w:val="00F419F9"/>
    <w:rsid w:val="00F47DCA"/>
    <w:rsid w:val="00F5198B"/>
    <w:rsid w:val="00F51A79"/>
    <w:rsid w:val="00F51C76"/>
    <w:rsid w:val="00F522FD"/>
    <w:rsid w:val="00F5404D"/>
    <w:rsid w:val="00F54C9A"/>
    <w:rsid w:val="00F57169"/>
    <w:rsid w:val="00F63D0A"/>
    <w:rsid w:val="00F63E20"/>
    <w:rsid w:val="00F64CA9"/>
    <w:rsid w:val="00F7041C"/>
    <w:rsid w:val="00F72DBB"/>
    <w:rsid w:val="00F74BDD"/>
    <w:rsid w:val="00F74FBB"/>
    <w:rsid w:val="00F76591"/>
    <w:rsid w:val="00F76F9F"/>
    <w:rsid w:val="00F7745F"/>
    <w:rsid w:val="00F8307D"/>
    <w:rsid w:val="00F84467"/>
    <w:rsid w:val="00F844B9"/>
    <w:rsid w:val="00F85922"/>
    <w:rsid w:val="00F87A93"/>
    <w:rsid w:val="00F9037C"/>
    <w:rsid w:val="00F90BDE"/>
    <w:rsid w:val="00F90FFE"/>
    <w:rsid w:val="00F91674"/>
    <w:rsid w:val="00F91A0E"/>
    <w:rsid w:val="00F920DD"/>
    <w:rsid w:val="00F926E9"/>
    <w:rsid w:val="00F95C9B"/>
    <w:rsid w:val="00F9600C"/>
    <w:rsid w:val="00F968E3"/>
    <w:rsid w:val="00F969FA"/>
    <w:rsid w:val="00F96E5A"/>
    <w:rsid w:val="00F97D66"/>
    <w:rsid w:val="00FA030C"/>
    <w:rsid w:val="00FA2902"/>
    <w:rsid w:val="00FA41C7"/>
    <w:rsid w:val="00FA449B"/>
    <w:rsid w:val="00FA7442"/>
    <w:rsid w:val="00FA7996"/>
    <w:rsid w:val="00FB21CC"/>
    <w:rsid w:val="00FB2C42"/>
    <w:rsid w:val="00FB33AC"/>
    <w:rsid w:val="00FB3BE3"/>
    <w:rsid w:val="00FB3E80"/>
    <w:rsid w:val="00FB5B7D"/>
    <w:rsid w:val="00FB6562"/>
    <w:rsid w:val="00FB6744"/>
    <w:rsid w:val="00FB7965"/>
    <w:rsid w:val="00FB7CF2"/>
    <w:rsid w:val="00FC200B"/>
    <w:rsid w:val="00FC32B3"/>
    <w:rsid w:val="00FC3A60"/>
    <w:rsid w:val="00FC56E9"/>
    <w:rsid w:val="00FC6A27"/>
    <w:rsid w:val="00FC70FC"/>
    <w:rsid w:val="00FC71A9"/>
    <w:rsid w:val="00FC77AC"/>
    <w:rsid w:val="00FD13B8"/>
    <w:rsid w:val="00FD17DB"/>
    <w:rsid w:val="00FD184F"/>
    <w:rsid w:val="00FD1DA8"/>
    <w:rsid w:val="00FD1F28"/>
    <w:rsid w:val="00FD2015"/>
    <w:rsid w:val="00FD30FB"/>
    <w:rsid w:val="00FD33EA"/>
    <w:rsid w:val="00FD4153"/>
    <w:rsid w:val="00FD446D"/>
    <w:rsid w:val="00FD6C40"/>
    <w:rsid w:val="00FD75EA"/>
    <w:rsid w:val="00FD78F0"/>
    <w:rsid w:val="00FD7B2B"/>
    <w:rsid w:val="00FD7E7C"/>
    <w:rsid w:val="00FE0152"/>
    <w:rsid w:val="00FE08BA"/>
    <w:rsid w:val="00FE1686"/>
    <w:rsid w:val="00FE1949"/>
    <w:rsid w:val="00FE199D"/>
    <w:rsid w:val="00FE4F04"/>
    <w:rsid w:val="00FF0B22"/>
    <w:rsid w:val="00FF0DE6"/>
    <w:rsid w:val="00FF1643"/>
    <w:rsid w:val="00FF1C5D"/>
    <w:rsid w:val="00FF1CC0"/>
    <w:rsid w:val="00FF2A5E"/>
    <w:rsid w:val="00FF3A42"/>
    <w:rsid w:val="00FF495F"/>
    <w:rsid w:val="00FF59A6"/>
    <w:rsid w:val="00FF5C71"/>
    <w:rsid w:val="00FF6D25"/>
    <w:rsid w:val="00FF7AFC"/>
    <w:rsid w:val="00FF7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8697C"/>
    <w:rPr>
      <w:rFonts w:asciiTheme="minorHAnsi" w:hAnsiTheme="minorHAnsi"/>
      <w:sz w:val="24"/>
      <w:szCs w:val="24"/>
      <w:lang w:eastAsia="en-US"/>
    </w:rPr>
  </w:style>
  <w:style w:type="paragraph" w:styleId="Ttulo2">
    <w:name w:val="heading 2"/>
    <w:basedOn w:val="Normal"/>
    <w:next w:val="Normal"/>
    <w:link w:val="Ttulo2Car"/>
    <w:uiPriority w:val="9"/>
    <w:unhideWhenUsed/>
    <w:qFormat/>
    <w:rsid w:val="00F12A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D124A7"/>
    <w:pPr>
      <w:spacing w:before="100" w:beforeAutospacing="1" w:after="100" w:afterAutospacing="1"/>
      <w:outlineLvl w:val="2"/>
    </w:pPr>
    <w:rPr>
      <w:rFonts w:ascii="Times New Roman" w:eastAsia="Times New Roman" w:hAnsi="Times New Roman" w:cstheme="minorBidi"/>
      <w:b/>
      <w:bCs/>
      <w:sz w:val="27"/>
      <w:szCs w:val="27"/>
      <w:lang w:eastAsia="es-ES_tradnl"/>
    </w:rPr>
  </w:style>
  <w:style w:type="paragraph" w:styleId="Ttulo4">
    <w:name w:val="heading 4"/>
    <w:basedOn w:val="Normal"/>
    <w:next w:val="Normal"/>
    <w:link w:val="Ttulo4Car"/>
    <w:uiPriority w:val="9"/>
    <w:semiHidden/>
    <w:unhideWhenUsed/>
    <w:qFormat/>
    <w:rsid w:val="00F969FA"/>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9FE"/>
    <w:pPr>
      <w:tabs>
        <w:tab w:val="center" w:pos="4153"/>
        <w:tab w:val="right" w:pos="8306"/>
      </w:tabs>
    </w:pPr>
  </w:style>
  <w:style w:type="character" w:customStyle="1" w:styleId="EncabezadoCar">
    <w:name w:val="Encabezado Car"/>
    <w:basedOn w:val="Fuentedeprrafopredeter"/>
    <w:link w:val="Encabezado"/>
    <w:uiPriority w:val="99"/>
    <w:rsid w:val="005909FE"/>
  </w:style>
  <w:style w:type="paragraph" w:styleId="Piedepgina">
    <w:name w:val="footer"/>
    <w:basedOn w:val="Normal"/>
    <w:link w:val="PiedepginaCar"/>
    <w:uiPriority w:val="99"/>
    <w:unhideWhenUsed/>
    <w:rsid w:val="005909FE"/>
    <w:pPr>
      <w:tabs>
        <w:tab w:val="center" w:pos="4153"/>
        <w:tab w:val="right" w:pos="8306"/>
      </w:tabs>
    </w:pPr>
  </w:style>
  <w:style w:type="character" w:customStyle="1" w:styleId="PiedepginaCar">
    <w:name w:val="Pie de página Car"/>
    <w:basedOn w:val="Fuentedeprrafopredeter"/>
    <w:link w:val="Piedepgina"/>
    <w:uiPriority w:val="99"/>
    <w:rsid w:val="005909FE"/>
  </w:style>
  <w:style w:type="paragraph" w:styleId="Textodeglobo">
    <w:name w:val="Balloon Text"/>
    <w:basedOn w:val="Normal"/>
    <w:link w:val="TextodegloboCar"/>
    <w:uiPriority w:val="99"/>
    <w:semiHidden/>
    <w:unhideWhenUsed/>
    <w:rsid w:val="005909FE"/>
    <w:rPr>
      <w:rFonts w:ascii="Lucida Grande" w:hAnsi="Lucida Grande"/>
      <w:sz w:val="18"/>
      <w:szCs w:val="18"/>
    </w:rPr>
  </w:style>
  <w:style w:type="character" w:customStyle="1" w:styleId="TextodegloboCar">
    <w:name w:val="Texto de globo Car"/>
    <w:link w:val="Textodeglobo"/>
    <w:uiPriority w:val="99"/>
    <w:semiHidden/>
    <w:rsid w:val="005909FE"/>
    <w:rPr>
      <w:rFonts w:ascii="Lucida Grande" w:hAnsi="Lucida Grande"/>
      <w:sz w:val="18"/>
      <w:szCs w:val="18"/>
    </w:rPr>
  </w:style>
  <w:style w:type="paragraph" w:styleId="Prrafodelista">
    <w:name w:val="List Paragraph"/>
    <w:basedOn w:val="Normal"/>
    <w:uiPriority w:val="34"/>
    <w:qFormat/>
    <w:rsid w:val="00046E4E"/>
    <w:pPr>
      <w:spacing w:after="160" w:line="259" w:lineRule="auto"/>
      <w:ind w:left="720"/>
      <w:contextualSpacing/>
    </w:pPr>
    <w:rPr>
      <w:rFonts w:ascii="Calibri" w:eastAsia="Calibri" w:hAnsi="Calibri"/>
      <w:sz w:val="22"/>
      <w:szCs w:val="22"/>
      <w:lang w:val="es-ES"/>
    </w:rPr>
  </w:style>
  <w:style w:type="character" w:styleId="Refdecomentario">
    <w:name w:val="annotation reference"/>
    <w:basedOn w:val="Fuentedeprrafopredeter"/>
    <w:uiPriority w:val="99"/>
    <w:semiHidden/>
    <w:unhideWhenUsed/>
    <w:rsid w:val="003C6E07"/>
    <w:rPr>
      <w:sz w:val="16"/>
      <w:szCs w:val="16"/>
    </w:rPr>
  </w:style>
  <w:style w:type="paragraph" w:styleId="Textocomentario">
    <w:name w:val="annotation text"/>
    <w:basedOn w:val="Normal"/>
    <w:link w:val="TextocomentarioCar"/>
    <w:uiPriority w:val="99"/>
    <w:semiHidden/>
    <w:unhideWhenUsed/>
    <w:rsid w:val="003C6E07"/>
    <w:rPr>
      <w:sz w:val="20"/>
      <w:szCs w:val="20"/>
    </w:rPr>
  </w:style>
  <w:style w:type="character" w:customStyle="1" w:styleId="TextocomentarioCar">
    <w:name w:val="Texto comentario Car"/>
    <w:basedOn w:val="Fuentedeprrafopredeter"/>
    <w:link w:val="Textocomentario"/>
    <w:uiPriority w:val="99"/>
    <w:semiHidden/>
    <w:rsid w:val="003C6E07"/>
    <w:rPr>
      <w:lang w:eastAsia="en-US"/>
    </w:rPr>
  </w:style>
  <w:style w:type="paragraph" w:styleId="Asuntodelcomentario">
    <w:name w:val="annotation subject"/>
    <w:basedOn w:val="Textocomentario"/>
    <w:next w:val="Textocomentario"/>
    <w:link w:val="AsuntodelcomentarioCar"/>
    <w:uiPriority w:val="99"/>
    <w:semiHidden/>
    <w:unhideWhenUsed/>
    <w:rsid w:val="003C6E07"/>
    <w:rPr>
      <w:b/>
      <w:bCs/>
    </w:rPr>
  </w:style>
  <w:style w:type="character" w:customStyle="1" w:styleId="AsuntodelcomentarioCar">
    <w:name w:val="Asunto del comentario Car"/>
    <w:basedOn w:val="TextocomentarioCar"/>
    <w:link w:val="Asuntodelcomentario"/>
    <w:uiPriority w:val="99"/>
    <w:semiHidden/>
    <w:rsid w:val="003C6E07"/>
    <w:rPr>
      <w:b/>
      <w:bCs/>
      <w:lang w:eastAsia="en-US"/>
    </w:rPr>
  </w:style>
  <w:style w:type="character" w:customStyle="1" w:styleId="Corpsdutexte0">
    <w:name w:val="Corps du texte_"/>
    <w:basedOn w:val="Fuentedeprrafopredeter"/>
    <w:link w:val="Corpsdutexte"/>
    <w:locked/>
    <w:rsid w:val="00624EB4"/>
    <w:rPr>
      <w:lang w:val="en-GB"/>
    </w:rPr>
  </w:style>
  <w:style w:type="paragraph" w:customStyle="1" w:styleId="Corpsdutexte">
    <w:name w:val="Corps du texte"/>
    <w:basedOn w:val="Normal"/>
    <w:link w:val="Corpsdutexte0"/>
    <w:rsid w:val="00624EB4"/>
    <w:pPr>
      <w:widowControl w:val="0"/>
      <w:numPr>
        <w:ilvl w:val="4"/>
        <w:numId w:val="1"/>
      </w:numPr>
      <w:tabs>
        <w:tab w:val="left" w:pos="1422"/>
      </w:tabs>
      <w:ind w:left="709" w:right="40" w:hanging="709"/>
      <w:jc w:val="both"/>
    </w:pPr>
    <w:rPr>
      <w:sz w:val="20"/>
      <w:szCs w:val="20"/>
      <w:lang w:val="en-GB" w:eastAsia="es-ES_tradnl"/>
    </w:rPr>
  </w:style>
  <w:style w:type="character" w:customStyle="1" w:styleId="Ttulo3Car">
    <w:name w:val="Título 3 Car"/>
    <w:basedOn w:val="Fuentedeprrafopredeter"/>
    <w:link w:val="Ttulo3"/>
    <w:uiPriority w:val="9"/>
    <w:semiHidden/>
    <w:rsid w:val="00D124A7"/>
    <w:rPr>
      <w:rFonts w:ascii="Times New Roman" w:eastAsia="Times New Roman" w:hAnsi="Times New Roman" w:cstheme="minorBidi"/>
      <w:b/>
      <w:bCs/>
      <w:sz w:val="27"/>
      <w:szCs w:val="27"/>
    </w:rPr>
  </w:style>
  <w:style w:type="paragraph" w:styleId="Textonotapie">
    <w:name w:val="footnote text"/>
    <w:basedOn w:val="Normal"/>
    <w:link w:val="TextonotapieCar"/>
    <w:uiPriority w:val="99"/>
    <w:semiHidden/>
    <w:unhideWhenUsed/>
    <w:rsid w:val="00D124A7"/>
    <w:rPr>
      <w:rFonts w:ascii="Calibri" w:eastAsiaTheme="minorHAnsi" w:hAnsi="Calibri" w:cs="Calibri"/>
      <w:sz w:val="20"/>
      <w:szCs w:val="20"/>
      <w:lang w:val="es-ES"/>
    </w:rPr>
  </w:style>
  <w:style w:type="character" w:customStyle="1" w:styleId="TextonotapieCar">
    <w:name w:val="Texto nota pie Car"/>
    <w:basedOn w:val="Fuentedeprrafopredeter"/>
    <w:link w:val="Textonotapie"/>
    <w:uiPriority w:val="99"/>
    <w:semiHidden/>
    <w:rsid w:val="00D124A7"/>
    <w:rPr>
      <w:rFonts w:ascii="Calibri" w:eastAsiaTheme="minorHAnsi" w:hAnsi="Calibri" w:cs="Calibri"/>
      <w:lang w:val="es-ES" w:eastAsia="en-US"/>
    </w:rPr>
  </w:style>
  <w:style w:type="character" w:styleId="Refdenotaalpie">
    <w:name w:val="footnote reference"/>
    <w:basedOn w:val="Fuentedeprrafopredeter"/>
    <w:uiPriority w:val="99"/>
    <w:semiHidden/>
    <w:unhideWhenUsed/>
    <w:rsid w:val="00D124A7"/>
    <w:rPr>
      <w:vertAlign w:val="superscript"/>
    </w:rPr>
  </w:style>
  <w:style w:type="paragraph" w:styleId="NormalWeb">
    <w:name w:val="Normal (Web)"/>
    <w:basedOn w:val="Normal"/>
    <w:uiPriority w:val="99"/>
    <w:unhideWhenUsed/>
    <w:rsid w:val="00D124A7"/>
    <w:pPr>
      <w:spacing w:before="100" w:beforeAutospacing="1" w:after="100" w:afterAutospacing="1"/>
    </w:pPr>
    <w:rPr>
      <w:rFonts w:ascii="Times New Roman" w:eastAsiaTheme="minorHAnsi" w:hAnsi="Times New Roman"/>
      <w:lang w:eastAsia="es-ES_tradnl"/>
    </w:rPr>
  </w:style>
  <w:style w:type="character" w:customStyle="1" w:styleId="apple-converted-space">
    <w:name w:val="apple-converted-space"/>
    <w:basedOn w:val="Fuentedeprrafopredeter"/>
    <w:rsid w:val="00D124A7"/>
  </w:style>
  <w:style w:type="paragraph" w:styleId="Revisin">
    <w:name w:val="Revision"/>
    <w:hidden/>
    <w:uiPriority w:val="71"/>
    <w:rsid w:val="002274EB"/>
    <w:rPr>
      <w:sz w:val="24"/>
      <w:szCs w:val="24"/>
      <w:lang w:eastAsia="en-US"/>
    </w:rPr>
  </w:style>
  <w:style w:type="character" w:styleId="Textodelmarcadordeposicin">
    <w:name w:val="Placeholder Text"/>
    <w:basedOn w:val="Fuentedeprrafopredeter"/>
    <w:uiPriority w:val="99"/>
    <w:unhideWhenUsed/>
    <w:rsid w:val="00310294"/>
    <w:rPr>
      <w:color w:val="808080"/>
    </w:rPr>
  </w:style>
  <w:style w:type="character" w:styleId="Hipervnculo">
    <w:name w:val="Hyperlink"/>
    <w:basedOn w:val="Fuentedeprrafopredeter"/>
    <w:uiPriority w:val="99"/>
    <w:unhideWhenUsed/>
    <w:rsid w:val="00D2112B"/>
    <w:rPr>
      <w:color w:val="0563C1"/>
      <w:u w:val="single"/>
    </w:rPr>
  </w:style>
  <w:style w:type="paragraph" w:customStyle="1" w:styleId="a">
    <w:name w:val="a"/>
    <w:basedOn w:val="Normal"/>
    <w:uiPriority w:val="99"/>
    <w:semiHidden/>
    <w:rsid w:val="00D2112B"/>
    <w:pPr>
      <w:spacing w:before="100" w:beforeAutospacing="1" w:after="100" w:afterAutospacing="1"/>
    </w:pPr>
    <w:rPr>
      <w:rFonts w:ascii="Times New Roman" w:eastAsiaTheme="minorHAnsi" w:hAnsi="Times New Roman"/>
      <w:lang w:val="es-ES" w:eastAsia="es-ES"/>
    </w:rPr>
  </w:style>
  <w:style w:type="character" w:styleId="nfasis">
    <w:name w:val="Emphasis"/>
    <w:basedOn w:val="Fuentedeprrafopredeter"/>
    <w:qFormat/>
    <w:rsid w:val="00D2112B"/>
    <w:rPr>
      <w:i/>
      <w:iCs/>
    </w:rPr>
  </w:style>
  <w:style w:type="character" w:styleId="Hipervnculovisitado">
    <w:name w:val="FollowedHyperlink"/>
    <w:basedOn w:val="Fuentedeprrafopredeter"/>
    <w:uiPriority w:val="99"/>
    <w:semiHidden/>
    <w:unhideWhenUsed/>
    <w:rsid w:val="00815DFE"/>
    <w:rPr>
      <w:color w:val="954F72" w:themeColor="followedHyperlink"/>
      <w:u w:val="single"/>
    </w:rPr>
  </w:style>
  <w:style w:type="paragraph" w:customStyle="1" w:styleId="Default">
    <w:name w:val="Default"/>
    <w:rsid w:val="00C237A8"/>
    <w:pPr>
      <w:autoSpaceDE w:val="0"/>
      <w:autoSpaceDN w:val="0"/>
      <w:adjustRightInd w:val="0"/>
    </w:pPr>
    <w:rPr>
      <w:rFonts w:ascii="Arial" w:hAnsi="Arial" w:cs="Arial"/>
      <w:color w:val="000000"/>
      <w:sz w:val="24"/>
      <w:szCs w:val="24"/>
      <w:lang w:val="es-ES"/>
    </w:rPr>
  </w:style>
  <w:style w:type="paragraph" w:customStyle="1" w:styleId="Pa9">
    <w:name w:val="Pa9"/>
    <w:basedOn w:val="Default"/>
    <w:next w:val="Default"/>
    <w:uiPriority w:val="99"/>
    <w:rsid w:val="00C237A8"/>
    <w:pPr>
      <w:spacing w:line="201" w:lineRule="atLeast"/>
    </w:pPr>
    <w:rPr>
      <w:color w:val="auto"/>
    </w:rPr>
  </w:style>
  <w:style w:type="character" w:customStyle="1" w:styleId="Ttulo4Car">
    <w:name w:val="Título 4 Car"/>
    <w:basedOn w:val="Fuentedeprrafopredeter"/>
    <w:link w:val="Ttulo4"/>
    <w:uiPriority w:val="9"/>
    <w:semiHidden/>
    <w:rsid w:val="00F969FA"/>
    <w:rPr>
      <w:rFonts w:asciiTheme="majorHAnsi" w:eastAsiaTheme="majorEastAsia" w:hAnsiTheme="majorHAnsi" w:cstheme="majorBidi"/>
      <w:b/>
      <w:bCs/>
      <w:i/>
      <w:iCs/>
      <w:color w:val="4472C4" w:themeColor="accent1"/>
      <w:sz w:val="24"/>
      <w:szCs w:val="24"/>
      <w:lang w:eastAsia="en-US"/>
    </w:rPr>
  </w:style>
  <w:style w:type="paragraph" w:styleId="Textoindependiente">
    <w:name w:val="Body Text"/>
    <w:basedOn w:val="Normal"/>
    <w:link w:val="TextoindependienteCar"/>
    <w:rsid w:val="00F969FA"/>
    <w:pPr>
      <w:widowControl w:val="0"/>
      <w:suppressAutoHyphens/>
      <w:spacing w:after="120"/>
    </w:pPr>
    <w:rPr>
      <w:rFonts w:ascii="Times New Roman" w:eastAsia="Andale Sans UI" w:hAnsi="Times New Roman"/>
      <w:kern w:val="1"/>
    </w:rPr>
  </w:style>
  <w:style w:type="character" w:customStyle="1" w:styleId="TextoindependienteCar">
    <w:name w:val="Texto independiente Car"/>
    <w:basedOn w:val="Fuentedeprrafopredeter"/>
    <w:link w:val="Textoindependiente"/>
    <w:rsid w:val="00F969FA"/>
    <w:rPr>
      <w:rFonts w:ascii="Times New Roman" w:eastAsia="Andale Sans UI" w:hAnsi="Times New Roman"/>
      <w:kern w:val="1"/>
      <w:sz w:val="24"/>
      <w:szCs w:val="24"/>
    </w:rPr>
  </w:style>
  <w:style w:type="paragraph" w:customStyle="1" w:styleId="parrafo">
    <w:name w:val="parrafo"/>
    <w:basedOn w:val="Normal"/>
    <w:rsid w:val="007B015F"/>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basedOn w:val="Fuentedeprrafopredeter"/>
    <w:link w:val="Ttulo2"/>
    <w:uiPriority w:val="9"/>
    <w:rsid w:val="00F12A95"/>
    <w:rPr>
      <w:rFonts w:asciiTheme="majorHAnsi" w:eastAsiaTheme="majorEastAsia" w:hAnsiTheme="majorHAnsi" w:cstheme="majorBidi"/>
      <w:color w:val="2F5496"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8697C"/>
    <w:rPr>
      <w:rFonts w:asciiTheme="minorHAnsi" w:hAnsiTheme="minorHAnsi"/>
      <w:sz w:val="24"/>
      <w:szCs w:val="24"/>
      <w:lang w:eastAsia="en-US"/>
    </w:rPr>
  </w:style>
  <w:style w:type="paragraph" w:styleId="Ttulo2">
    <w:name w:val="heading 2"/>
    <w:basedOn w:val="Normal"/>
    <w:next w:val="Normal"/>
    <w:link w:val="Ttulo2Car"/>
    <w:uiPriority w:val="9"/>
    <w:unhideWhenUsed/>
    <w:qFormat/>
    <w:rsid w:val="00F12A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D124A7"/>
    <w:pPr>
      <w:spacing w:before="100" w:beforeAutospacing="1" w:after="100" w:afterAutospacing="1"/>
      <w:outlineLvl w:val="2"/>
    </w:pPr>
    <w:rPr>
      <w:rFonts w:ascii="Times New Roman" w:eastAsia="Times New Roman" w:hAnsi="Times New Roman" w:cstheme="minorBidi"/>
      <w:b/>
      <w:bCs/>
      <w:sz w:val="27"/>
      <w:szCs w:val="27"/>
      <w:lang w:eastAsia="es-ES_tradnl"/>
    </w:rPr>
  </w:style>
  <w:style w:type="paragraph" w:styleId="Ttulo4">
    <w:name w:val="heading 4"/>
    <w:basedOn w:val="Normal"/>
    <w:next w:val="Normal"/>
    <w:link w:val="Ttulo4Car"/>
    <w:uiPriority w:val="9"/>
    <w:semiHidden/>
    <w:unhideWhenUsed/>
    <w:qFormat/>
    <w:rsid w:val="00F969FA"/>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9FE"/>
    <w:pPr>
      <w:tabs>
        <w:tab w:val="center" w:pos="4153"/>
        <w:tab w:val="right" w:pos="8306"/>
      </w:tabs>
    </w:pPr>
  </w:style>
  <w:style w:type="character" w:customStyle="1" w:styleId="EncabezadoCar">
    <w:name w:val="Encabezado Car"/>
    <w:basedOn w:val="Fuentedeprrafopredeter"/>
    <w:link w:val="Encabezado"/>
    <w:uiPriority w:val="99"/>
    <w:rsid w:val="005909FE"/>
  </w:style>
  <w:style w:type="paragraph" w:styleId="Piedepgina">
    <w:name w:val="footer"/>
    <w:basedOn w:val="Normal"/>
    <w:link w:val="PiedepginaCar"/>
    <w:uiPriority w:val="99"/>
    <w:unhideWhenUsed/>
    <w:rsid w:val="005909FE"/>
    <w:pPr>
      <w:tabs>
        <w:tab w:val="center" w:pos="4153"/>
        <w:tab w:val="right" w:pos="8306"/>
      </w:tabs>
    </w:pPr>
  </w:style>
  <w:style w:type="character" w:customStyle="1" w:styleId="PiedepginaCar">
    <w:name w:val="Pie de página Car"/>
    <w:basedOn w:val="Fuentedeprrafopredeter"/>
    <w:link w:val="Piedepgina"/>
    <w:uiPriority w:val="99"/>
    <w:rsid w:val="005909FE"/>
  </w:style>
  <w:style w:type="paragraph" w:styleId="Textodeglobo">
    <w:name w:val="Balloon Text"/>
    <w:basedOn w:val="Normal"/>
    <w:link w:val="TextodegloboCar"/>
    <w:uiPriority w:val="99"/>
    <w:semiHidden/>
    <w:unhideWhenUsed/>
    <w:rsid w:val="005909FE"/>
    <w:rPr>
      <w:rFonts w:ascii="Lucida Grande" w:hAnsi="Lucida Grande"/>
      <w:sz w:val="18"/>
      <w:szCs w:val="18"/>
    </w:rPr>
  </w:style>
  <w:style w:type="character" w:customStyle="1" w:styleId="TextodegloboCar">
    <w:name w:val="Texto de globo Car"/>
    <w:link w:val="Textodeglobo"/>
    <w:uiPriority w:val="99"/>
    <w:semiHidden/>
    <w:rsid w:val="005909FE"/>
    <w:rPr>
      <w:rFonts w:ascii="Lucida Grande" w:hAnsi="Lucida Grande"/>
      <w:sz w:val="18"/>
      <w:szCs w:val="18"/>
    </w:rPr>
  </w:style>
  <w:style w:type="paragraph" w:styleId="Prrafodelista">
    <w:name w:val="List Paragraph"/>
    <w:basedOn w:val="Normal"/>
    <w:uiPriority w:val="34"/>
    <w:qFormat/>
    <w:rsid w:val="00046E4E"/>
    <w:pPr>
      <w:spacing w:after="160" w:line="259" w:lineRule="auto"/>
      <w:ind w:left="720"/>
      <w:contextualSpacing/>
    </w:pPr>
    <w:rPr>
      <w:rFonts w:ascii="Calibri" w:eastAsia="Calibri" w:hAnsi="Calibri"/>
      <w:sz w:val="22"/>
      <w:szCs w:val="22"/>
      <w:lang w:val="es-ES"/>
    </w:rPr>
  </w:style>
  <w:style w:type="character" w:styleId="Refdecomentario">
    <w:name w:val="annotation reference"/>
    <w:basedOn w:val="Fuentedeprrafopredeter"/>
    <w:uiPriority w:val="99"/>
    <w:semiHidden/>
    <w:unhideWhenUsed/>
    <w:rsid w:val="003C6E07"/>
    <w:rPr>
      <w:sz w:val="16"/>
      <w:szCs w:val="16"/>
    </w:rPr>
  </w:style>
  <w:style w:type="paragraph" w:styleId="Textocomentario">
    <w:name w:val="annotation text"/>
    <w:basedOn w:val="Normal"/>
    <w:link w:val="TextocomentarioCar"/>
    <w:uiPriority w:val="99"/>
    <w:semiHidden/>
    <w:unhideWhenUsed/>
    <w:rsid w:val="003C6E07"/>
    <w:rPr>
      <w:sz w:val="20"/>
      <w:szCs w:val="20"/>
    </w:rPr>
  </w:style>
  <w:style w:type="character" w:customStyle="1" w:styleId="TextocomentarioCar">
    <w:name w:val="Texto comentario Car"/>
    <w:basedOn w:val="Fuentedeprrafopredeter"/>
    <w:link w:val="Textocomentario"/>
    <w:uiPriority w:val="99"/>
    <w:semiHidden/>
    <w:rsid w:val="003C6E07"/>
    <w:rPr>
      <w:lang w:eastAsia="en-US"/>
    </w:rPr>
  </w:style>
  <w:style w:type="paragraph" w:styleId="Asuntodelcomentario">
    <w:name w:val="annotation subject"/>
    <w:basedOn w:val="Textocomentario"/>
    <w:next w:val="Textocomentario"/>
    <w:link w:val="AsuntodelcomentarioCar"/>
    <w:uiPriority w:val="99"/>
    <w:semiHidden/>
    <w:unhideWhenUsed/>
    <w:rsid w:val="003C6E07"/>
    <w:rPr>
      <w:b/>
      <w:bCs/>
    </w:rPr>
  </w:style>
  <w:style w:type="character" w:customStyle="1" w:styleId="AsuntodelcomentarioCar">
    <w:name w:val="Asunto del comentario Car"/>
    <w:basedOn w:val="TextocomentarioCar"/>
    <w:link w:val="Asuntodelcomentario"/>
    <w:uiPriority w:val="99"/>
    <w:semiHidden/>
    <w:rsid w:val="003C6E07"/>
    <w:rPr>
      <w:b/>
      <w:bCs/>
      <w:lang w:eastAsia="en-US"/>
    </w:rPr>
  </w:style>
  <w:style w:type="character" w:customStyle="1" w:styleId="Corpsdutexte0">
    <w:name w:val="Corps du texte_"/>
    <w:basedOn w:val="Fuentedeprrafopredeter"/>
    <w:link w:val="Corpsdutexte"/>
    <w:locked/>
    <w:rsid w:val="00624EB4"/>
    <w:rPr>
      <w:lang w:val="en-GB"/>
    </w:rPr>
  </w:style>
  <w:style w:type="paragraph" w:customStyle="1" w:styleId="Corpsdutexte">
    <w:name w:val="Corps du texte"/>
    <w:basedOn w:val="Normal"/>
    <w:link w:val="Corpsdutexte0"/>
    <w:rsid w:val="00624EB4"/>
    <w:pPr>
      <w:widowControl w:val="0"/>
      <w:numPr>
        <w:ilvl w:val="4"/>
        <w:numId w:val="1"/>
      </w:numPr>
      <w:tabs>
        <w:tab w:val="left" w:pos="1422"/>
      </w:tabs>
      <w:ind w:left="709" w:right="40" w:hanging="709"/>
      <w:jc w:val="both"/>
    </w:pPr>
    <w:rPr>
      <w:sz w:val="20"/>
      <w:szCs w:val="20"/>
      <w:lang w:val="en-GB" w:eastAsia="es-ES_tradnl"/>
    </w:rPr>
  </w:style>
  <w:style w:type="character" w:customStyle="1" w:styleId="Ttulo3Car">
    <w:name w:val="Título 3 Car"/>
    <w:basedOn w:val="Fuentedeprrafopredeter"/>
    <w:link w:val="Ttulo3"/>
    <w:uiPriority w:val="9"/>
    <w:semiHidden/>
    <w:rsid w:val="00D124A7"/>
    <w:rPr>
      <w:rFonts w:ascii="Times New Roman" w:eastAsia="Times New Roman" w:hAnsi="Times New Roman" w:cstheme="minorBidi"/>
      <w:b/>
      <w:bCs/>
      <w:sz w:val="27"/>
      <w:szCs w:val="27"/>
    </w:rPr>
  </w:style>
  <w:style w:type="paragraph" w:styleId="Textonotapie">
    <w:name w:val="footnote text"/>
    <w:basedOn w:val="Normal"/>
    <w:link w:val="TextonotapieCar"/>
    <w:uiPriority w:val="99"/>
    <w:semiHidden/>
    <w:unhideWhenUsed/>
    <w:rsid w:val="00D124A7"/>
    <w:rPr>
      <w:rFonts w:ascii="Calibri" w:eastAsiaTheme="minorHAnsi" w:hAnsi="Calibri" w:cs="Calibri"/>
      <w:sz w:val="20"/>
      <w:szCs w:val="20"/>
      <w:lang w:val="es-ES"/>
    </w:rPr>
  </w:style>
  <w:style w:type="character" w:customStyle="1" w:styleId="TextonotapieCar">
    <w:name w:val="Texto nota pie Car"/>
    <w:basedOn w:val="Fuentedeprrafopredeter"/>
    <w:link w:val="Textonotapie"/>
    <w:uiPriority w:val="99"/>
    <w:semiHidden/>
    <w:rsid w:val="00D124A7"/>
    <w:rPr>
      <w:rFonts w:ascii="Calibri" w:eastAsiaTheme="minorHAnsi" w:hAnsi="Calibri" w:cs="Calibri"/>
      <w:lang w:val="es-ES" w:eastAsia="en-US"/>
    </w:rPr>
  </w:style>
  <w:style w:type="character" w:styleId="Refdenotaalpie">
    <w:name w:val="footnote reference"/>
    <w:basedOn w:val="Fuentedeprrafopredeter"/>
    <w:uiPriority w:val="99"/>
    <w:semiHidden/>
    <w:unhideWhenUsed/>
    <w:rsid w:val="00D124A7"/>
    <w:rPr>
      <w:vertAlign w:val="superscript"/>
    </w:rPr>
  </w:style>
  <w:style w:type="paragraph" w:styleId="NormalWeb">
    <w:name w:val="Normal (Web)"/>
    <w:basedOn w:val="Normal"/>
    <w:uiPriority w:val="99"/>
    <w:unhideWhenUsed/>
    <w:rsid w:val="00D124A7"/>
    <w:pPr>
      <w:spacing w:before="100" w:beforeAutospacing="1" w:after="100" w:afterAutospacing="1"/>
    </w:pPr>
    <w:rPr>
      <w:rFonts w:ascii="Times New Roman" w:eastAsiaTheme="minorHAnsi" w:hAnsi="Times New Roman"/>
      <w:lang w:eastAsia="es-ES_tradnl"/>
    </w:rPr>
  </w:style>
  <w:style w:type="character" w:customStyle="1" w:styleId="apple-converted-space">
    <w:name w:val="apple-converted-space"/>
    <w:basedOn w:val="Fuentedeprrafopredeter"/>
    <w:rsid w:val="00D124A7"/>
  </w:style>
  <w:style w:type="paragraph" w:styleId="Revisin">
    <w:name w:val="Revision"/>
    <w:hidden/>
    <w:uiPriority w:val="71"/>
    <w:rsid w:val="002274EB"/>
    <w:rPr>
      <w:sz w:val="24"/>
      <w:szCs w:val="24"/>
      <w:lang w:eastAsia="en-US"/>
    </w:rPr>
  </w:style>
  <w:style w:type="character" w:styleId="Textodelmarcadordeposicin">
    <w:name w:val="Placeholder Text"/>
    <w:basedOn w:val="Fuentedeprrafopredeter"/>
    <w:uiPriority w:val="99"/>
    <w:unhideWhenUsed/>
    <w:rsid w:val="00310294"/>
    <w:rPr>
      <w:color w:val="808080"/>
    </w:rPr>
  </w:style>
  <w:style w:type="character" w:styleId="Hipervnculo">
    <w:name w:val="Hyperlink"/>
    <w:basedOn w:val="Fuentedeprrafopredeter"/>
    <w:uiPriority w:val="99"/>
    <w:unhideWhenUsed/>
    <w:rsid w:val="00D2112B"/>
    <w:rPr>
      <w:color w:val="0563C1"/>
      <w:u w:val="single"/>
    </w:rPr>
  </w:style>
  <w:style w:type="paragraph" w:customStyle="1" w:styleId="a">
    <w:name w:val="a"/>
    <w:basedOn w:val="Normal"/>
    <w:uiPriority w:val="99"/>
    <w:semiHidden/>
    <w:rsid w:val="00D2112B"/>
    <w:pPr>
      <w:spacing w:before="100" w:beforeAutospacing="1" w:after="100" w:afterAutospacing="1"/>
    </w:pPr>
    <w:rPr>
      <w:rFonts w:ascii="Times New Roman" w:eastAsiaTheme="minorHAnsi" w:hAnsi="Times New Roman"/>
      <w:lang w:val="es-ES" w:eastAsia="es-ES"/>
    </w:rPr>
  </w:style>
  <w:style w:type="character" w:styleId="nfasis">
    <w:name w:val="Emphasis"/>
    <w:basedOn w:val="Fuentedeprrafopredeter"/>
    <w:qFormat/>
    <w:rsid w:val="00D2112B"/>
    <w:rPr>
      <w:i/>
      <w:iCs/>
    </w:rPr>
  </w:style>
  <w:style w:type="character" w:styleId="Hipervnculovisitado">
    <w:name w:val="FollowedHyperlink"/>
    <w:basedOn w:val="Fuentedeprrafopredeter"/>
    <w:uiPriority w:val="99"/>
    <w:semiHidden/>
    <w:unhideWhenUsed/>
    <w:rsid w:val="00815DFE"/>
    <w:rPr>
      <w:color w:val="954F72" w:themeColor="followedHyperlink"/>
      <w:u w:val="single"/>
    </w:rPr>
  </w:style>
  <w:style w:type="paragraph" w:customStyle="1" w:styleId="Default">
    <w:name w:val="Default"/>
    <w:rsid w:val="00C237A8"/>
    <w:pPr>
      <w:autoSpaceDE w:val="0"/>
      <w:autoSpaceDN w:val="0"/>
      <w:adjustRightInd w:val="0"/>
    </w:pPr>
    <w:rPr>
      <w:rFonts w:ascii="Arial" w:hAnsi="Arial" w:cs="Arial"/>
      <w:color w:val="000000"/>
      <w:sz w:val="24"/>
      <w:szCs w:val="24"/>
      <w:lang w:val="es-ES"/>
    </w:rPr>
  </w:style>
  <w:style w:type="paragraph" w:customStyle="1" w:styleId="Pa9">
    <w:name w:val="Pa9"/>
    <w:basedOn w:val="Default"/>
    <w:next w:val="Default"/>
    <w:uiPriority w:val="99"/>
    <w:rsid w:val="00C237A8"/>
    <w:pPr>
      <w:spacing w:line="201" w:lineRule="atLeast"/>
    </w:pPr>
    <w:rPr>
      <w:color w:val="auto"/>
    </w:rPr>
  </w:style>
  <w:style w:type="character" w:customStyle="1" w:styleId="Ttulo4Car">
    <w:name w:val="Título 4 Car"/>
    <w:basedOn w:val="Fuentedeprrafopredeter"/>
    <w:link w:val="Ttulo4"/>
    <w:uiPriority w:val="9"/>
    <w:semiHidden/>
    <w:rsid w:val="00F969FA"/>
    <w:rPr>
      <w:rFonts w:asciiTheme="majorHAnsi" w:eastAsiaTheme="majorEastAsia" w:hAnsiTheme="majorHAnsi" w:cstheme="majorBidi"/>
      <w:b/>
      <w:bCs/>
      <w:i/>
      <w:iCs/>
      <w:color w:val="4472C4" w:themeColor="accent1"/>
      <w:sz w:val="24"/>
      <w:szCs w:val="24"/>
      <w:lang w:eastAsia="en-US"/>
    </w:rPr>
  </w:style>
  <w:style w:type="paragraph" w:styleId="Textoindependiente">
    <w:name w:val="Body Text"/>
    <w:basedOn w:val="Normal"/>
    <w:link w:val="TextoindependienteCar"/>
    <w:rsid w:val="00F969FA"/>
    <w:pPr>
      <w:widowControl w:val="0"/>
      <w:suppressAutoHyphens/>
      <w:spacing w:after="120"/>
    </w:pPr>
    <w:rPr>
      <w:rFonts w:ascii="Times New Roman" w:eastAsia="Andale Sans UI" w:hAnsi="Times New Roman"/>
      <w:kern w:val="1"/>
    </w:rPr>
  </w:style>
  <w:style w:type="character" w:customStyle="1" w:styleId="TextoindependienteCar">
    <w:name w:val="Texto independiente Car"/>
    <w:basedOn w:val="Fuentedeprrafopredeter"/>
    <w:link w:val="Textoindependiente"/>
    <w:rsid w:val="00F969FA"/>
    <w:rPr>
      <w:rFonts w:ascii="Times New Roman" w:eastAsia="Andale Sans UI" w:hAnsi="Times New Roman"/>
      <w:kern w:val="1"/>
      <w:sz w:val="24"/>
      <w:szCs w:val="24"/>
    </w:rPr>
  </w:style>
  <w:style w:type="paragraph" w:customStyle="1" w:styleId="parrafo">
    <w:name w:val="parrafo"/>
    <w:basedOn w:val="Normal"/>
    <w:rsid w:val="007B015F"/>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basedOn w:val="Fuentedeprrafopredeter"/>
    <w:link w:val="Ttulo2"/>
    <w:uiPriority w:val="9"/>
    <w:rsid w:val="00F12A95"/>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459">
      <w:bodyDiv w:val="1"/>
      <w:marLeft w:val="0"/>
      <w:marRight w:val="0"/>
      <w:marTop w:val="0"/>
      <w:marBottom w:val="0"/>
      <w:divBdr>
        <w:top w:val="none" w:sz="0" w:space="0" w:color="auto"/>
        <w:left w:val="none" w:sz="0" w:space="0" w:color="auto"/>
        <w:bottom w:val="none" w:sz="0" w:space="0" w:color="auto"/>
        <w:right w:val="none" w:sz="0" w:space="0" w:color="auto"/>
      </w:divBdr>
    </w:div>
    <w:div w:id="150415924">
      <w:bodyDiv w:val="1"/>
      <w:marLeft w:val="0"/>
      <w:marRight w:val="0"/>
      <w:marTop w:val="0"/>
      <w:marBottom w:val="0"/>
      <w:divBdr>
        <w:top w:val="none" w:sz="0" w:space="0" w:color="auto"/>
        <w:left w:val="none" w:sz="0" w:space="0" w:color="auto"/>
        <w:bottom w:val="none" w:sz="0" w:space="0" w:color="auto"/>
        <w:right w:val="none" w:sz="0" w:space="0" w:color="auto"/>
      </w:divBdr>
    </w:div>
    <w:div w:id="278032604">
      <w:bodyDiv w:val="1"/>
      <w:marLeft w:val="0"/>
      <w:marRight w:val="0"/>
      <w:marTop w:val="0"/>
      <w:marBottom w:val="0"/>
      <w:divBdr>
        <w:top w:val="none" w:sz="0" w:space="0" w:color="auto"/>
        <w:left w:val="none" w:sz="0" w:space="0" w:color="auto"/>
        <w:bottom w:val="none" w:sz="0" w:space="0" w:color="auto"/>
        <w:right w:val="none" w:sz="0" w:space="0" w:color="auto"/>
      </w:divBdr>
    </w:div>
    <w:div w:id="366372159">
      <w:bodyDiv w:val="1"/>
      <w:marLeft w:val="0"/>
      <w:marRight w:val="0"/>
      <w:marTop w:val="0"/>
      <w:marBottom w:val="0"/>
      <w:divBdr>
        <w:top w:val="none" w:sz="0" w:space="0" w:color="auto"/>
        <w:left w:val="none" w:sz="0" w:space="0" w:color="auto"/>
        <w:bottom w:val="none" w:sz="0" w:space="0" w:color="auto"/>
        <w:right w:val="none" w:sz="0" w:space="0" w:color="auto"/>
      </w:divBdr>
    </w:div>
    <w:div w:id="498080566">
      <w:bodyDiv w:val="1"/>
      <w:marLeft w:val="0"/>
      <w:marRight w:val="0"/>
      <w:marTop w:val="0"/>
      <w:marBottom w:val="0"/>
      <w:divBdr>
        <w:top w:val="none" w:sz="0" w:space="0" w:color="auto"/>
        <w:left w:val="none" w:sz="0" w:space="0" w:color="auto"/>
        <w:bottom w:val="none" w:sz="0" w:space="0" w:color="auto"/>
        <w:right w:val="none" w:sz="0" w:space="0" w:color="auto"/>
      </w:divBdr>
    </w:div>
    <w:div w:id="513156919">
      <w:bodyDiv w:val="1"/>
      <w:marLeft w:val="0"/>
      <w:marRight w:val="0"/>
      <w:marTop w:val="0"/>
      <w:marBottom w:val="0"/>
      <w:divBdr>
        <w:top w:val="none" w:sz="0" w:space="0" w:color="auto"/>
        <w:left w:val="none" w:sz="0" w:space="0" w:color="auto"/>
        <w:bottom w:val="none" w:sz="0" w:space="0" w:color="auto"/>
        <w:right w:val="none" w:sz="0" w:space="0" w:color="auto"/>
      </w:divBdr>
    </w:div>
    <w:div w:id="525870089">
      <w:bodyDiv w:val="1"/>
      <w:marLeft w:val="0"/>
      <w:marRight w:val="0"/>
      <w:marTop w:val="0"/>
      <w:marBottom w:val="0"/>
      <w:divBdr>
        <w:top w:val="none" w:sz="0" w:space="0" w:color="auto"/>
        <w:left w:val="none" w:sz="0" w:space="0" w:color="auto"/>
        <w:bottom w:val="none" w:sz="0" w:space="0" w:color="auto"/>
        <w:right w:val="none" w:sz="0" w:space="0" w:color="auto"/>
      </w:divBdr>
    </w:div>
    <w:div w:id="686174025">
      <w:bodyDiv w:val="1"/>
      <w:marLeft w:val="0"/>
      <w:marRight w:val="0"/>
      <w:marTop w:val="0"/>
      <w:marBottom w:val="0"/>
      <w:divBdr>
        <w:top w:val="none" w:sz="0" w:space="0" w:color="auto"/>
        <w:left w:val="none" w:sz="0" w:space="0" w:color="auto"/>
        <w:bottom w:val="none" w:sz="0" w:space="0" w:color="auto"/>
        <w:right w:val="none" w:sz="0" w:space="0" w:color="auto"/>
      </w:divBdr>
    </w:div>
    <w:div w:id="719061249">
      <w:bodyDiv w:val="1"/>
      <w:marLeft w:val="0"/>
      <w:marRight w:val="0"/>
      <w:marTop w:val="0"/>
      <w:marBottom w:val="0"/>
      <w:divBdr>
        <w:top w:val="none" w:sz="0" w:space="0" w:color="auto"/>
        <w:left w:val="none" w:sz="0" w:space="0" w:color="auto"/>
        <w:bottom w:val="none" w:sz="0" w:space="0" w:color="auto"/>
        <w:right w:val="none" w:sz="0" w:space="0" w:color="auto"/>
      </w:divBdr>
    </w:div>
    <w:div w:id="991761277">
      <w:bodyDiv w:val="1"/>
      <w:marLeft w:val="0"/>
      <w:marRight w:val="0"/>
      <w:marTop w:val="0"/>
      <w:marBottom w:val="0"/>
      <w:divBdr>
        <w:top w:val="none" w:sz="0" w:space="0" w:color="auto"/>
        <w:left w:val="none" w:sz="0" w:space="0" w:color="auto"/>
        <w:bottom w:val="none" w:sz="0" w:space="0" w:color="auto"/>
        <w:right w:val="none" w:sz="0" w:space="0" w:color="auto"/>
      </w:divBdr>
    </w:div>
    <w:div w:id="1038241911">
      <w:bodyDiv w:val="1"/>
      <w:marLeft w:val="0"/>
      <w:marRight w:val="0"/>
      <w:marTop w:val="0"/>
      <w:marBottom w:val="0"/>
      <w:divBdr>
        <w:top w:val="none" w:sz="0" w:space="0" w:color="auto"/>
        <w:left w:val="none" w:sz="0" w:space="0" w:color="auto"/>
        <w:bottom w:val="none" w:sz="0" w:space="0" w:color="auto"/>
        <w:right w:val="none" w:sz="0" w:space="0" w:color="auto"/>
      </w:divBdr>
    </w:div>
    <w:div w:id="1152329566">
      <w:bodyDiv w:val="1"/>
      <w:marLeft w:val="0"/>
      <w:marRight w:val="0"/>
      <w:marTop w:val="0"/>
      <w:marBottom w:val="0"/>
      <w:divBdr>
        <w:top w:val="none" w:sz="0" w:space="0" w:color="auto"/>
        <w:left w:val="none" w:sz="0" w:space="0" w:color="auto"/>
        <w:bottom w:val="none" w:sz="0" w:space="0" w:color="auto"/>
        <w:right w:val="none" w:sz="0" w:space="0" w:color="auto"/>
      </w:divBdr>
    </w:div>
    <w:div w:id="1876040981">
      <w:bodyDiv w:val="1"/>
      <w:marLeft w:val="0"/>
      <w:marRight w:val="0"/>
      <w:marTop w:val="0"/>
      <w:marBottom w:val="0"/>
      <w:divBdr>
        <w:top w:val="none" w:sz="0" w:space="0" w:color="auto"/>
        <w:left w:val="none" w:sz="0" w:space="0" w:color="auto"/>
        <w:bottom w:val="none" w:sz="0" w:space="0" w:color="auto"/>
        <w:right w:val="none" w:sz="0" w:space="0" w:color="auto"/>
      </w:divBdr>
    </w:div>
    <w:div w:id="1967813562">
      <w:bodyDiv w:val="1"/>
      <w:marLeft w:val="0"/>
      <w:marRight w:val="0"/>
      <w:marTop w:val="0"/>
      <w:marBottom w:val="0"/>
      <w:divBdr>
        <w:top w:val="none" w:sz="0" w:space="0" w:color="auto"/>
        <w:left w:val="none" w:sz="0" w:space="0" w:color="auto"/>
        <w:bottom w:val="none" w:sz="0" w:space="0" w:color="auto"/>
        <w:right w:val="none" w:sz="0" w:space="0" w:color="auto"/>
      </w:divBdr>
    </w:div>
    <w:div w:id="208156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betancor\Documents\Plantillas%20personalizadas%20de%20Office\Plantilla%20Cs%20de%20P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DF4F-4C47-4338-BF59-E998DA17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Cs de PL</Template>
  <TotalTime>15</TotalTime>
  <Pages>1</Pages>
  <Words>7995</Words>
  <Characters>43974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Lassart Media Group</Company>
  <LinksUpToDate>false</LinksUpToDate>
  <CharactersWithSpaces>51866</CharactersWithSpaces>
  <SharedDoc>false</SharedDoc>
  <HLinks>
    <vt:vector size="6" baseType="variant">
      <vt:variant>
        <vt:i4>6160406</vt:i4>
      </vt:variant>
      <vt:variant>
        <vt:i4>-1</vt:i4>
      </vt:variant>
      <vt:variant>
        <vt:i4>2049</vt:i4>
      </vt:variant>
      <vt:variant>
        <vt:i4>1</vt:i4>
      </vt:variant>
      <vt:variant>
        <vt:lpwstr>https://www.ciudadanos-cs.org/images/sections/header-logo/_locale.es/logo-ciudadanos.png?__v=325_0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Betancor</dc:creator>
  <cp:lastModifiedBy>uaulan</cp:lastModifiedBy>
  <cp:revision>3</cp:revision>
  <cp:lastPrinted>2019-06-26T09:51:00Z</cp:lastPrinted>
  <dcterms:created xsi:type="dcterms:W3CDTF">2019-06-26T09:52:00Z</dcterms:created>
  <dcterms:modified xsi:type="dcterms:W3CDTF">2019-06-26T10:08:00Z</dcterms:modified>
</cp:coreProperties>
</file>