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70" w:type="dxa"/>
        </w:tblCellMar>
        <w:tblLook w:val="0000" w:firstRow="0" w:lastRow="0" w:firstColumn="0" w:lastColumn="0" w:noHBand="0" w:noVBand="0"/>
      </w:tblPr>
      <w:tblGrid>
        <w:gridCol w:w="7087"/>
        <w:gridCol w:w="3686"/>
      </w:tblGrid>
      <w:tr w:rsidR="00C94B23" w:rsidRPr="00C94B23">
        <w:trPr>
          <w:cantSplit/>
          <w:trHeight w:hRule="exact" w:val="601"/>
        </w:trPr>
        <w:tc>
          <w:tcPr>
            <w:tcW w:w="7087" w:type="dxa"/>
            <w:vMerge w:val="restart"/>
          </w:tcPr>
          <w:p w:rsidR="002A64D4" w:rsidRPr="00C94B23" w:rsidRDefault="001B4A3A" w:rsidP="00CE6213">
            <w:pPr>
              <w:pStyle w:val="Encabezado"/>
              <w:tabs>
                <w:tab w:val="clear" w:pos="4252"/>
                <w:tab w:val="clear" w:pos="8504"/>
              </w:tabs>
              <w:jc w:val="both"/>
              <w:rPr>
                <w:rFonts w:ascii="Arial" w:hAnsi="Arial"/>
                <w:sz w:val="18"/>
              </w:rPr>
            </w:pPr>
            <w:r w:rsidRPr="00C94B23">
              <w:rPr>
                <w:rFonts w:ascii="Arial" w:hAnsi="Arial"/>
                <w:sz w:val="18"/>
              </w:rPr>
              <w:t>Capítulo</w:t>
            </w:r>
          </w:p>
          <w:p w:rsidR="002A64D4" w:rsidRPr="00C94B23" w:rsidRDefault="002A64D4" w:rsidP="00CE6213">
            <w:pPr>
              <w:pStyle w:val="Encabezado"/>
              <w:tabs>
                <w:tab w:val="clear" w:pos="4252"/>
                <w:tab w:val="clear" w:pos="8504"/>
              </w:tabs>
              <w:jc w:val="both"/>
              <w:rPr>
                <w:rFonts w:ascii="Arial" w:hAnsi="Arial"/>
                <w:sz w:val="16"/>
              </w:rPr>
            </w:pPr>
          </w:p>
          <w:p w:rsidR="002A64D4" w:rsidRPr="00C94B23" w:rsidRDefault="001B4A3A" w:rsidP="00CE6213">
            <w:pPr>
              <w:pStyle w:val="Encabezado"/>
              <w:tabs>
                <w:tab w:val="clear" w:pos="4252"/>
                <w:tab w:val="clear" w:pos="8504"/>
              </w:tabs>
              <w:jc w:val="both"/>
              <w:rPr>
                <w:rFonts w:ascii="Arial" w:hAnsi="Arial"/>
                <w:sz w:val="18"/>
              </w:rPr>
            </w:pPr>
            <w:r w:rsidRPr="00C94B23">
              <w:rPr>
                <w:rFonts w:ascii="Arial" w:hAnsi="Arial"/>
                <w:sz w:val="18"/>
              </w:rPr>
              <w:t>Epígrafe</w:t>
            </w:r>
          </w:p>
          <w:p w:rsidR="002A64D4" w:rsidRPr="00C94B23" w:rsidRDefault="002A64D4" w:rsidP="00CE6213">
            <w:pPr>
              <w:pStyle w:val="Encabezado"/>
              <w:tabs>
                <w:tab w:val="clear" w:pos="4252"/>
                <w:tab w:val="clear" w:pos="8504"/>
              </w:tabs>
              <w:jc w:val="both"/>
              <w:rPr>
                <w:rFonts w:ascii="Arial" w:hAnsi="Arial"/>
              </w:rPr>
            </w:pPr>
          </w:p>
          <w:p w:rsidR="002A64D4" w:rsidRPr="00C94B23" w:rsidRDefault="002A64D4" w:rsidP="00CE6213">
            <w:pPr>
              <w:pStyle w:val="Encabezado"/>
              <w:tabs>
                <w:tab w:val="clear" w:pos="4252"/>
                <w:tab w:val="clear" w:pos="8504"/>
              </w:tabs>
              <w:jc w:val="both"/>
              <w:rPr>
                <w:rFonts w:ascii="Arial" w:hAnsi="Arial"/>
              </w:rPr>
            </w:pPr>
          </w:p>
          <w:p w:rsidR="002A64D4" w:rsidRPr="00C94B23" w:rsidRDefault="002A64D4" w:rsidP="00CE6213">
            <w:pPr>
              <w:pStyle w:val="Encabezado"/>
              <w:tabs>
                <w:tab w:val="clear" w:pos="4252"/>
                <w:tab w:val="clear" w:pos="8504"/>
              </w:tabs>
              <w:jc w:val="both"/>
              <w:rPr>
                <w:rFonts w:ascii="Arial" w:hAnsi="Arial"/>
              </w:rPr>
            </w:pPr>
          </w:p>
          <w:p w:rsidR="002A64D4" w:rsidRPr="00C94B23" w:rsidRDefault="002A64D4" w:rsidP="00CE6213">
            <w:pPr>
              <w:pStyle w:val="Encabezado"/>
              <w:tabs>
                <w:tab w:val="clear" w:pos="4252"/>
                <w:tab w:val="clear" w:pos="8504"/>
              </w:tabs>
              <w:jc w:val="both"/>
              <w:rPr>
                <w:rFonts w:ascii="Arial" w:hAnsi="Arial"/>
              </w:rPr>
            </w:pPr>
          </w:p>
          <w:p w:rsidR="002A64D4" w:rsidRPr="00C94B23" w:rsidRDefault="001B4A3A" w:rsidP="00CE6213">
            <w:pPr>
              <w:pStyle w:val="Encabezado"/>
              <w:tabs>
                <w:tab w:val="clear" w:pos="4252"/>
                <w:tab w:val="clear" w:pos="8504"/>
              </w:tabs>
              <w:jc w:val="center"/>
              <w:rPr>
                <w:rFonts w:ascii="Arial" w:hAnsi="Arial"/>
                <w:sz w:val="20"/>
                <w:lang w:val="es-ES_tradnl"/>
              </w:rPr>
            </w:pPr>
            <w:r w:rsidRPr="00C94B23">
              <w:rPr>
                <w:rFonts w:ascii="Arial" w:hAnsi="Arial"/>
                <w:sz w:val="18"/>
              </w:rPr>
              <w:t>(A rellenar en el “Boletín Oficial del Estado”)</w:t>
            </w:r>
          </w:p>
        </w:tc>
        <w:tc>
          <w:tcPr>
            <w:tcW w:w="3686" w:type="dxa"/>
            <w:vAlign w:val="center"/>
          </w:tcPr>
          <w:p w:rsidR="002A64D4" w:rsidRPr="00C94B23" w:rsidRDefault="002A64D4" w:rsidP="00CE6213">
            <w:pPr>
              <w:pStyle w:val="Encabezado"/>
              <w:tabs>
                <w:tab w:val="clear" w:pos="4252"/>
                <w:tab w:val="clear" w:pos="8504"/>
              </w:tabs>
              <w:rPr>
                <w:rFonts w:ascii="Arial" w:hAnsi="Arial"/>
                <w:sz w:val="20"/>
                <w:lang w:val="es-ES_tradnl"/>
              </w:rPr>
            </w:pPr>
          </w:p>
        </w:tc>
      </w:tr>
      <w:tr w:rsidR="00C94B23" w:rsidRPr="00C94B23">
        <w:trPr>
          <w:cantSplit/>
          <w:trHeight w:hRule="exact" w:val="600"/>
        </w:trPr>
        <w:tc>
          <w:tcPr>
            <w:tcW w:w="7087" w:type="dxa"/>
            <w:vMerge/>
            <w:vAlign w:val="center"/>
          </w:tcPr>
          <w:p w:rsidR="002A64D4" w:rsidRPr="00C94B23" w:rsidRDefault="002A64D4" w:rsidP="00CE6213">
            <w:pPr>
              <w:pStyle w:val="Encabezado"/>
              <w:tabs>
                <w:tab w:val="clear" w:pos="4252"/>
                <w:tab w:val="clear" w:pos="8504"/>
              </w:tabs>
              <w:rPr>
                <w:rFonts w:ascii="Arial" w:hAnsi="Arial"/>
                <w:sz w:val="20"/>
                <w:lang w:val="es-ES_tradnl"/>
              </w:rPr>
            </w:pPr>
          </w:p>
        </w:tc>
        <w:tc>
          <w:tcPr>
            <w:tcW w:w="3686" w:type="dxa"/>
            <w:tcBorders>
              <w:bottom w:val="nil"/>
            </w:tcBorders>
            <w:vAlign w:val="center"/>
          </w:tcPr>
          <w:p w:rsidR="002A64D4" w:rsidRPr="00C94B23" w:rsidRDefault="002A64D4" w:rsidP="00CE6213">
            <w:pPr>
              <w:pStyle w:val="Encabezado"/>
              <w:tabs>
                <w:tab w:val="clear" w:pos="4252"/>
                <w:tab w:val="clear" w:pos="8504"/>
              </w:tabs>
              <w:rPr>
                <w:rFonts w:ascii="Arial" w:hAnsi="Arial"/>
                <w:sz w:val="20"/>
                <w:lang w:val="es-ES_tradnl"/>
              </w:rPr>
            </w:pPr>
          </w:p>
        </w:tc>
      </w:tr>
      <w:tr w:rsidR="00C94B23" w:rsidRPr="00C94B23">
        <w:trPr>
          <w:cantSplit/>
          <w:trHeight w:hRule="exact" w:val="600"/>
        </w:trPr>
        <w:tc>
          <w:tcPr>
            <w:tcW w:w="7087" w:type="dxa"/>
            <w:vMerge/>
            <w:tcBorders>
              <w:right w:val="nil"/>
            </w:tcBorders>
            <w:vAlign w:val="center"/>
          </w:tcPr>
          <w:p w:rsidR="002A64D4" w:rsidRPr="00C94B23" w:rsidRDefault="002A64D4" w:rsidP="00CE6213">
            <w:pPr>
              <w:pStyle w:val="Encabezado"/>
              <w:tabs>
                <w:tab w:val="clear" w:pos="4252"/>
                <w:tab w:val="clear" w:pos="8504"/>
              </w:tabs>
              <w:rPr>
                <w:rFonts w:ascii="Arial" w:hAnsi="Arial"/>
                <w:sz w:val="20"/>
                <w:lang w:val="es-ES_tradnl"/>
              </w:rPr>
            </w:pPr>
          </w:p>
        </w:tc>
        <w:tc>
          <w:tcPr>
            <w:tcW w:w="3686" w:type="dxa"/>
            <w:tcBorders>
              <w:top w:val="single" w:sz="4" w:space="0" w:color="auto"/>
              <w:left w:val="single" w:sz="4" w:space="0" w:color="auto"/>
              <w:bottom w:val="nil"/>
              <w:right w:val="single" w:sz="4" w:space="0" w:color="auto"/>
            </w:tcBorders>
            <w:vAlign w:val="center"/>
          </w:tcPr>
          <w:p w:rsidR="002A64D4" w:rsidRPr="00C94B23" w:rsidRDefault="002A64D4" w:rsidP="00CE6213">
            <w:pPr>
              <w:pStyle w:val="Encabezado"/>
              <w:tabs>
                <w:tab w:val="clear" w:pos="4252"/>
                <w:tab w:val="clear" w:pos="8504"/>
              </w:tabs>
              <w:rPr>
                <w:rFonts w:ascii="Arial" w:hAnsi="Arial"/>
                <w:sz w:val="20"/>
                <w:lang w:val="es-ES_tradnl"/>
              </w:rPr>
            </w:pPr>
          </w:p>
        </w:tc>
      </w:tr>
      <w:tr w:rsidR="002A64D4" w:rsidRPr="00C94B23">
        <w:trPr>
          <w:cantSplit/>
          <w:trHeight w:hRule="exact" w:val="600"/>
        </w:trPr>
        <w:tc>
          <w:tcPr>
            <w:tcW w:w="7087" w:type="dxa"/>
            <w:vMerge/>
            <w:tcBorders>
              <w:right w:val="nil"/>
            </w:tcBorders>
            <w:vAlign w:val="center"/>
          </w:tcPr>
          <w:p w:rsidR="002A64D4" w:rsidRPr="00C94B23" w:rsidRDefault="002A64D4" w:rsidP="00CE6213">
            <w:pPr>
              <w:pStyle w:val="Encabezado"/>
              <w:tabs>
                <w:tab w:val="clear" w:pos="4252"/>
                <w:tab w:val="clear" w:pos="8504"/>
              </w:tabs>
              <w:rPr>
                <w:rFonts w:ascii="Arial" w:hAnsi="Arial"/>
                <w:sz w:val="20"/>
                <w:lang w:val="es-ES_tradnl"/>
              </w:rPr>
            </w:pPr>
          </w:p>
        </w:tc>
        <w:tc>
          <w:tcPr>
            <w:tcW w:w="3686" w:type="dxa"/>
            <w:tcBorders>
              <w:top w:val="nil"/>
              <w:left w:val="single" w:sz="4" w:space="0" w:color="auto"/>
              <w:bottom w:val="single" w:sz="4" w:space="0" w:color="auto"/>
              <w:right w:val="single" w:sz="4" w:space="0" w:color="auto"/>
            </w:tcBorders>
            <w:vAlign w:val="center"/>
          </w:tcPr>
          <w:p w:rsidR="002A64D4" w:rsidRPr="00C94B23" w:rsidRDefault="002A64D4" w:rsidP="00CE6213">
            <w:pPr>
              <w:pStyle w:val="Encabezado"/>
              <w:tabs>
                <w:tab w:val="clear" w:pos="4252"/>
                <w:tab w:val="clear" w:pos="8504"/>
              </w:tabs>
              <w:rPr>
                <w:rFonts w:ascii="Arial" w:hAnsi="Arial"/>
                <w:sz w:val="20"/>
                <w:lang w:val="es-ES_tradnl"/>
              </w:rPr>
            </w:pPr>
          </w:p>
        </w:tc>
      </w:tr>
    </w:tbl>
    <w:p w:rsidR="002A64D4" w:rsidRPr="00C94B23" w:rsidRDefault="002A64D4" w:rsidP="00CE621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3"/>
      </w:tblGrid>
      <w:tr w:rsidR="002A64D4" w:rsidRPr="00C94B23" w:rsidTr="00CF6232">
        <w:trPr>
          <w:trHeight w:hRule="exact" w:val="926"/>
          <w:jc w:val="center"/>
        </w:trPr>
        <w:tc>
          <w:tcPr>
            <w:tcW w:w="10773" w:type="dxa"/>
            <w:tcBorders>
              <w:bottom w:val="single" w:sz="4" w:space="0" w:color="auto"/>
            </w:tcBorders>
          </w:tcPr>
          <w:p w:rsidR="002A64D4" w:rsidRPr="00C94B23" w:rsidRDefault="00B452D5" w:rsidP="00CE6213">
            <w:pPr>
              <w:pStyle w:val="parrafo1"/>
              <w:ind w:left="101" w:right="184" w:firstLine="0"/>
              <w:rPr>
                <w:rFonts w:ascii="Arial" w:hAnsi="Arial"/>
                <w:b/>
              </w:rPr>
            </w:pPr>
            <w:r w:rsidRPr="00C94B23">
              <w:rPr>
                <w:rFonts w:ascii="Arial" w:hAnsi="Arial"/>
                <w:lang w:val="es-ES_tradnl"/>
              </w:rPr>
              <w:t xml:space="preserve">Real Decreto </w:t>
            </w:r>
            <w:r w:rsidR="00F034CB" w:rsidRPr="00F034CB">
              <w:rPr>
                <w:rFonts w:ascii="Arial" w:hAnsi="Arial"/>
                <w:lang w:val="es-ES_tradnl"/>
              </w:rPr>
              <w:t>por el que se declara el estado de alarma para la gestión de la situación de crisis sanitaria ocasionada por el COVID-19</w:t>
            </w:r>
          </w:p>
        </w:tc>
      </w:tr>
    </w:tbl>
    <w:p w:rsidR="002A64D4" w:rsidRPr="00C94B23" w:rsidRDefault="002A64D4" w:rsidP="00CE6213">
      <w:pPr>
        <w:ind w:left="360" w:right="172"/>
        <w:jc w:val="both"/>
      </w:pPr>
    </w:p>
    <w:p w:rsidR="00D60617" w:rsidRDefault="00D60617" w:rsidP="00CE6213">
      <w:pPr>
        <w:jc w:val="both"/>
        <w:rPr>
          <w:rFonts w:ascii="Arial" w:eastAsia="Calibri" w:hAnsi="Arial" w:cs="Arial"/>
          <w:lang w:eastAsia="en-US"/>
        </w:rPr>
      </w:pPr>
      <w:r w:rsidRPr="00D60617">
        <w:rPr>
          <w:rFonts w:ascii="Arial" w:eastAsia="Calibri" w:hAnsi="Arial" w:cs="Arial"/>
          <w:lang w:eastAsia="en-US"/>
        </w:rPr>
        <w:t>La Organización Mundial de la Salud elevó el pasado 11 de marzo de 2020 la situación ocasionada por el COVID-19 de emergencia de salud pública a pandemia internacional. La rapidez en la evolución de los hechos, a escala nacional e internacional, requiere la adopción de medidas inmediatas y eficaces para hacer frente a esta coyuntura. Las circunstancias extraordinarias que concurren constituyen, sin duda, una crisis sanitaria sin precedentes y de enorme magnitud por el muy elevado número de ciudadanos afectados y por el extraordinario riesgo para sus derechos.</w:t>
      </w:r>
    </w:p>
    <w:p w:rsidR="00D60617" w:rsidRPr="00D60617" w:rsidRDefault="00D60617" w:rsidP="00CE6213">
      <w:pPr>
        <w:jc w:val="both"/>
        <w:rPr>
          <w:rFonts w:ascii="Arial" w:eastAsia="Calibri" w:hAnsi="Arial" w:cs="Arial"/>
          <w:lang w:eastAsia="en-US"/>
        </w:rPr>
      </w:pPr>
    </w:p>
    <w:p w:rsidR="00D60617" w:rsidRDefault="00D60617" w:rsidP="00CE6213">
      <w:pPr>
        <w:jc w:val="both"/>
        <w:rPr>
          <w:rFonts w:ascii="Arial" w:eastAsia="Calibri" w:hAnsi="Arial" w:cs="Arial"/>
          <w:lang w:eastAsia="en-US"/>
        </w:rPr>
      </w:pPr>
      <w:r w:rsidRPr="00D60617">
        <w:rPr>
          <w:rFonts w:ascii="Arial" w:eastAsia="Calibri" w:hAnsi="Arial" w:cs="Arial"/>
          <w:lang w:eastAsia="en-US"/>
        </w:rPr>
        <w:t>El artículo cuatro, apartado b), de la Ley Orgánica 4/1981, de 1 de junio, de los Estados de Alarma, Excepción y Sitio, habilita al Gobierno para, en el ejercicio de las facultades que le atribuye el artículo 116.2 de la Constitución, declarar el estado de alarma, en todo o parte del territorio nacional, cuando se produzcan crisis sanitarias que supongan alteraciones graves de la normalidad.</w:t>
      </w:r>
    </w:p>
    <w:p w:rsidR="00D60617" w:rsidRPr="00D60617" w:rsidRDefault="00D60617" w:rsidP="00CE6213">
      <w:pPr>
        <w:jc w:val="both"/>
        <w:rPr>
          <w:rFonts w:ascii="Arial" w:eastAsia="Calibri" w:hAnsi="Arial" w:cs="Arial"/>
          <w:lang w:eastAsia="en-US"/>
        </w:rPr>
      </w:pPr>
    </w:p>
    <w:p w:rsidR="00D60617" w:rsidRDefault="00D60617" w:rsidP="00CE6213">
      <w:pPr>
        <w:jc w:val="both"/>
        <w:rPr>
          <w:rFonts w:ascii="Arial" w:eastAsia="Calibri" w:hAnsi="Arial" w:cs="Arial"/>
          <w:lang w:eastAsia="en-US"/>
        </w:rPr>
      </w:pPr>
      <w:r w:rsidRPr="00D60617">
        <w:rPr>
          <w:rFonts w:ascii="Arial" w:eastAsia="Calibri" w:hAnsi="Arial" w:cs="Arial"/>
          <w:lang w:eastAsia="en-US"/>
        </w:rPr>
        <w:t xml:space="preserve">En este marco, las medidas previstas en la presente norma se encuadran en </w:t>
      </w:r>
      <w:r w:rsidR="00497951">
        <w:rPr>
          <w:rFonts w:ascii="Arial" w:eastAsia="Calibri" w:hAnsi="Arial" w:cs="Arial"/>
          <w:lang w:eastAsia="en-US"/>
        </w:rPr>
        <w:t>la acción decidida del Gobierno para</w:t>
      </w:r>
      <w:r w:rsidRPr="00D60617">
        <w:rPr>
          <w:rFonts w:ascii="Arial" w:eastAsia="Calibri" w:hAnsi="Arial" w:cs="Arial"/>
          <w:lang w:eastAsia="en-US"/>
        </w:rPr>
        <w:t xml:space="preserve"> proteger la salud y seguridad de los ciudadanos, contener la progresión de la enfermedad y reforzar el sistema de salud pública. Las medidas temporales de carácter extraordinario que ya se han adoptado por todos los niveles de gobierno deben ahora intensificarse sin demora para prevenir y contener el virus y mitigar el impacto sanitario, social y económico.</w:t>
      </w:r>
    </w:p>
    <w:p w:rsidR="00D60617" w:rsidRPr="00D60617" w:rsidRDefault="00D60617" w:rsidP="00CE6213">
      <w:pPr>
        <w:jc w:val="both"/>
        <w:rPr>
          <w:rFonts w:ascii="Arial" w:eastAsia="Calibri" w:hAnsi="Arial" w:cs="Arial"/>
          <w:lang w:eastAsia="en-US"/>
        </w:rPr>
      </w:pPr>
    </w:p>
    <w:p w:rsidR="00D60617" w:rsidRDefault="00D60617" w:rsidP="00CE6213">
      <w:pPr>
        <w:jc w:val="both"/>
        <w:rPr>
          <w:rFonts w:ascii="Arial" w:eastAsia="Calibri" w:hAnsi="Arial" w:cs="Arial"/>
          <w:lang w:eastAsia="en-US"/>
        </w:rPr>
      </w:pPr>
      <w:r w:rsidRPr="00D60617">
        <w:rPr>
          <w:rFonts w:ascii="Arial" w:eastAsia="Calibri" w:hAnsi="Arial" w:cs="Arial"/>
          <w:lang w:eastAsia="en-US"/>
        </w:rPr>
        <w:t xml:space="preserve">Para hacer frente a esta situación, grave y excepcional, es indispensable proceder a la declaración del Estado de Alarma. </w:t>
      </w:r>
    </w:p>
    <w:p w:rsidR="00D60617" w:rsidRPr="00D60617" w:rsidRDefault="00D60617" w:rsidP="00CE6213">
      <w:pPr>
        <w:jc w:val="both"/>
        <w:rPr>
          <w:rFonts w:ascii="Arial" w:eastAsia="Calibri" w:hAnsi="Arial" w:cs="Arial"/>
          <w:lang w:eastAsia="en-US"/>
        </w:rPr>
      </w:pPr>
    </w:p>
    <w:p w:rsidR="00D60617" w:rsidRDefault="00D60617" w:rsidP="00CE6213">
      <w:pPr>
        <w:jc w:val="both"/>
        <w:rPr>
          <w:rFonts w:ascii="Arial" w:eastAsia="Calibri" w:hAnsi="Arial" w:cs="Arial"/>
          <w:lang w:eastAsia="en-US"/>
        </w:rPr>
      </w:pPr>
      <w:r w:rsidRPr="00D60617">
        <w:rPr>
          <w:rFonts w:ascii="Arial" w:eastAsia="Calibri" w:hAnsi="Arial" w:cs="Arial"/>
          <w:lang w:eastAsia="en-US"/>
        </w:rPr>
        <w:t>Las medidas que se contienen en el presente real decreto son las imprescindibles para hacer frente a la situación y resultan proporcionadas a la extrema gravedad de la misma.</w:t>
      </w:r>
    </w:p>
    <w:p w:rsidR="00D60617" w:rsidRPr="00D60617" w:rsidRDefault="00D60617" w:rsidP="00CE6213">
      <w:pPr>
        <w:jc w:val="both"/>
        <w:rPr>
          <w:rFonts w:ascii="Arial" w:eastAsia="Calibri" w:hAnsi="Arial" w:cs="Arial"/>
          <w:lang w:eastAsia="en-US"/>
        </w:rPr>
      </w:pPr>
    </w:p>
    <w:p w:rsidR="00D60617" w:rsidRDefault="00544150" w:rsidP="00CE6213">
      <w:pPr>
        <w:jc w:val="both"/>
        <w:rPr>
          <w:rFonts w:ascii="Arial" w:eastAsia="Calibri" w:hAnsi="Arial" w:cs="Arial"/>
          <w:lang w:eastAsia="en-US"/>
        </w:rPr>
      </w:pPr>
      <w:r w:rsidRPr="00544150">
        <w:rPr>
          <w:rFonts w:ascii="Arial" w:eastAsia="Calibri" w:hAnsi="Arial" w:cs="Arial"/>
          <w:lang w:eastAsia="en-US"/>
        </w:rPr>
        <w:t xml:space="preserve">En su virtud, a propuesta del Ministro de Sanidad, de la Vicepresidenta Primera del Gobierno y Ministra de la Presidencia, Relaciones con las Cortes y Memoria Democrática, de la Ministra de Defensa y </w:t>
      </w:r>
      <w:r w:rsidR="00CE6213">
        <w:rPr>
          <w:rFonts w:ascii="Arial" w:eastAsia="Calibri" w:hAnsi="Arial" w:cs="Arial"/>
          <w:lang w:eastAsia="en-US"/>
        </w:rPr>
        <w:t xml:space="preserve">de los Ministros del Interior y </w:t>
      </w:r>
      <w:r w:rsidRPr="00544150">
        <w:rPr>
          <w:rFonts w:ascii="Arial" w:eastAsia="Calibri" w:hAnsi="Arial" w:cs="Arial"/>
          <w:lang w:eastAsia="en-US"/>
        </w:rPr>
        <w:t>de Transportes, Movilidad y Agenda Urbana</w:t>
      </w:r>
      <w:r w:rsidR="00CE6213">
        <w:rPr>
          <w:rFonts w:ascii="Arial" w:eastAsia="Calibri" w:hAnsi="Arial" w:cs="Arial"/>
          <w:lang w:eastAsia="en-US"/>
        </w:rPr>
        <w:t xml:space="preserve">, </w:t>
      </w:r>
      <w:r w:rsidRPr="00544150">
        <w:rPr>
          <w:rFonts w:ascii="Arial" w:eastAsia="Calibri" w:hAnsi="Arial" w:cs="Arial"/>
          <w:lang w:eastAsia="en-US"/>
        </w:rPr>
        <w:t>previa deliberación del Consejo de Ministros en su reunión del día 14 de marzo de 2020,</w:t>
      </w:r>
    </w:p>
    <w:p w:rsidR="00544150" w:rsidRDefault="00544150" w:rsidP="00CE6213">
      <w:pPr>
        <w:jc w:val="both"/>
        <w:rPr>
          <w:rFonts w:ascii="Arial" w:eastAsia="Calibri" w:hAnsi="Arial" w:cs="Arial"/>
          <w:lang w:eastAsia="en-US"/>
        </w:rPr>
      </w:pPr>
    </w:p>
    <w:p w:rsidR="00544150" w:rsidRPr="00D60617" w:rsidRDefault="00544150" w:rsidP="00CE6213">
      <w:pPr>
        <w:jc w:val="both"/>
        <w:rPr>
          <w:rFonts w:ascii="Arial" w:eastAsia="Calibri" w:hAnsi="Arial" w:cs="Arial"/>
          <w:lang w:eastAsia="en-US"/>
        </w:rPr>
      </w:pPr>
    </w:p>
    <w:p w:rsidR="00D60617" w:rsidRPr="00D60617" w:rsidRDefault="00D60617" w:rsidP="00CE6213">
      <w:pPr>
        <w:jc w:val="center"/>
        <w:rPr>
          <w:rFonts w:ascii="Arial" w:eastAsia="Calibri" w:hAnsi="Arial" w:cs="Arial"/>
          <w:lang w:eastAsia="en-US"/>
        </w:rPr>
      </w:pPr>
      <w:r w:rsidRPr="00D60617">
        <w:rPr>
          <w:rFonts w:ascii="Arial" w:eastAsia="Calibri" w:hAnsi="Arial" w:cs="Arial"/>
          <w:lang w:eastAsia="en-US"/>
        </w:rPr>
        <w:lastRenderedPageBreak/>
        <w:t xml:space="preserve">DISPONGO: </w:t>
      </w:r>
    </w:p>
    <w:p w:rsidR="00D60617" w:rsidRPr="00D60617" w:rsidRDefault="00D60617" w:rsidP="00CE6213">
      <w:pPr>
        <w:jc w:val="center"/>
        <w:rPr>
          <w:rFonts w:ascii="Arial" w:eastAsia="Calibri" w:hAnsi="Arial" w:cs="Arial"/>
          <w:b/>
          <w:lang w:eastAsia="en-US"/>
        </w:rPr>
      </w:pPr>
    </w:p>
    <w:p w:rsidR="0042537C" w:rsidRPr="0042537C" w:rsidRDefault="0042537C" w:rsidP="00CE6213">
      <w:pPr>
        <w:spacing w:after="160"/>
        <w:ind w:left="142" w:right="84" w:firstLine="284"/>
        <w:contextualSpacing/>
        <w:jc w:val="both"/>
        <w:rPr>
          <w:rFonts w:ascii="Arial" w:eastAsiaTheme="minorHAnsi" w:hAnsi="Arial" w:cs="Arial"/>
          <w:b/>
          <w:color w:val="000000" w:themeColor="text1"/>
          <w:lang w:eastAsia="en-US"/>
        </w:rPr>
      </w:pPr>
      <w:r w:rsidRPr="0042537C">
        <w:rPr>
          <w:rFonts w:ascii="Arial" w:eastAsiaTheme="minorHAnsi" w:hAnsi="Arial" w:cs="Arial"/>
          <w:b/>
          <w:color w:val="000000" w:themeColor="text1"/>
          <w:lang w:eastAsia="en-US"/>
        </w:rPr>
        <w:t xml:space="preserve">Artículo 1. Declaración del Estado de Alarma. </w:t>
      </w:r>
    </w:p>
    <w:p w:rsidR="0042537C" w:rsidRPr="0042537C" w:rsidRDefault="0042537C" w:rsidP="00CE6213">
      <w:pPr>
        <w:spacing w:after="160"/>
        <w:ind w:left="142" w:right="85" w:firstLine="284"/>
        <w:contextualSpacing/>
        <w:jc w:val="both"/>
        <w:rPr>
          <w:rFonts w:ascii="Arial" w:eastAsiaTheme="minorHAnsi" w:hAnsi="Arial" w:cs="Arial"/>
          <w:color w:val="000000" w:themeColor="text1"/>
          <w:lang w:eastAsia="en-US"/>
        </w:rPr>
      </w:pPr>
      <w:r w:rsidRPr="0042537C">
        <w:rPr>
          <w:rFonts w:ascii="Arial" w:eastAsiaTheme="minorHAnsi" w:hAnsi="Arial" w:cs="Arial"/>
          <w:color w:val="000000" w:themeColor="text1"/>
          <w:lang w:eastAsia="en-US"/>
        </w:rPr>
        <w:t xml:space="preserve">Al amparo de lo dispuesto en el artículo 4, apartado b), de la Ley Orgánica 4/1981, de 1 de junio, de los Estados de Alarma, Excepción y Sitio, se declara el Estado de Alarma con el fin de afrontar la situación de emergencia sanitaria provocada por el coronavirus COVID-19. </w:t>
      </w:r>
    </w:p>
    <w:p w:rsidR="0042537C" w:rsidRPr="0042537C" w:rsidRDefault="0042537C" w:rsidP="00CE6213">
      <w:pPr>
        <w:spacing w:after="160"/>
        <w:ind w:left="142" w:right="84" w:firstLine="284"/>
        <w:contextualSpacing/>
        <w:jc w:val="both"/>
        <w:rPr>
          <w:rFonts w:ascii="Arial" w:eastAsiaTheme="minorHAnsi" w:hAnsi="Arial" w:cs="Arial"/>
          <w:color w:val="000000" w:themeColor="text1"/>
          <w:lang w:eastAsia="en-US"/>
        </w:rPr>
      </w:pPr>
    </w:p>
    <w:p w:rsidR="0042537C" w:rsidRPr="0042537C" w:rsidRDefault="0042537C" w:rsidP="00CE6213">
      <w:pPr>
        <w:spacing w:after="160"/>
        <w:ind w:left="142" w:right="84" w:firstLine="284"/>
        <w:contextualSpacing/>
        <w:jc w:val="both"/>
        <w:rPr>
          <w:rFonts w:ascii="Arial" w:eastAsiaTheme="minorHAnsi" w:hAnsi="Arial" w:cs="Arial"/>
          <w:b/>
          <w:color w:val="000000" w:themeColor="text1"/>
          <w:lang w:eastAsia="en-US"/>
        </w:rPr>
      </w:pPr>
      <w:r w:rsidRPr="0042537C">
        <w:rPr>
          <w:rFonts w:ascii="Arial" w:eastAsiaTheme="minorHAnsi" w:hAnsi="Arial" w:cs="Arial"/>
          <w:b/>
          <w:color w:val="000000" w:themeColor="text1"/>
          <w:lang w:eastAsia="en-US"/>
        </w:rPr>
        <w:t xml:space="preserve">Artículo 2. Ámbito territorial.  </w:t>
      </w:r>
    </w:p>
    <w:p w:rsidR="0042537C" w:rsidRPr="0042537C" w:rsidRDefault="0042537C" w:rsidP="00CE6213">
      <w:pPr>
        <w:spacing w:after="160"/>
        <w:ind w:left="142" w:right="84" w:firstLine="284"/>
        <w:contextualSpacing/>
        <w:jc w:val="both"/>
        <w:rPr>
          <w:rFonts w:ascii="Arial" w:eastAsiaTheme="minorHAnsi" w:hAnsi="Arial" w:cs="Arial"/>
          <w:color w:val="000000" w:themeColor="text1"/>
          <w:lang w:eastAsia="en-US"/>
        </w:rPr>
      </w:pPr>
      <w:r w:rsidRPr="0042537C">
        <w:rPr>
          <w:rFonts w:ascii="Arial" w:eastAsiaTheme="minorHAnsi" w:hAnsi="Arial" w:cs="Arial"/>
          <w:color w:val="000000" w:themeColor="text1"/>
          <w:lang w:eastAsia="en-US"/>
        </w:rPr>
        <w:t xml:space="preserve">La declaración de Estado de Alarma afecta a todo el territorio nacional. </w:t>
      </w:r>
    </w:p>
    <w:p w:rsidR="0042537C" w:rsidRPr="0042537C" w:rsidRDefault="0042537C" w:rsidP="00CE6213">
      <w:pPr>
        <w:spacing w:after="160"/>
        <w:ind w:left="142" w:right="84" w:firstLine="284"/>
        <w:contextualSpacing/>
        <w:jc w:val="both"/>
        <w:rPr>
          <w:rFonts w:ascii="Arial" w:eastAsiaTheme="minorHAnsi" w:hAnsi="Arial" w:cs="Arial"/>
          <w:color w:val="000000" w:themeColor="text1"/>
          <w:lang w:eastAsia="en-US"/>
        </w:rPr>
      </w:pPr>
    </w:p>
    <w:p w:rsidR="0042537C" w:rsidRDefault="00CE6213" w:rsidP="00CE6213">
      <w:pPr>
        <w:spacing w:after="160"/>
        <w:ind w:left="142" w:right="84" w:firstLine="284"/>
        <w:contextualSpacing/>
        <w:jc w:val="both"/>
        <w:rPr>
          <w:rFonts w:ascii="Arial" w:eastAsiaTheme="minorHAnsi" w:hAnsi="Arial" w:cs="Arial"/>
          <w:b/>
          <w:color w:val="000000" w:themeColor="text1"/>
          <w:lang w:eastAsia="en-US"/>
        </w:rPr>
      </w:pPr>
      <w:r>
        <w:rPr>
          <w:rFonts w:ascii="Arial" w:eastAsiaTheme="minorHAnsi" w:hAnsi="Arial" w:cs="Arial"/>
          <w:b/>
          <w:color w:val="000000" w:themeColor="text1"/>
          <w:lang w:eastAsia="en-US"/>
        </w:rPr>
        <w:t>Artículo 3. Autoridad C</w:t>
      </w:r>
      <w:r w:rsidR="0042537C" w:rsidRPr="0042537C">
        <w:rPr>
          <w:rFonts w:ascii="Arial" w:eastAsiaTheme="minorHAnsi" w:hAnsi="Arial" w:cs="Arial"/>
          <w:b/>
          <w:color w:val="000000" w:themeColor="text1"/>
          <w:lang w:eastAsia="en-US"/>
        </w:rPr>
        <w:t xml:space="preserve">ompetente. </w:t>
      </w:r>
    </w:p>
    <w:p w:rsidR="00B34ECA" w:rsidRPr="0042537C" w:rsidRDefault="00B34ECA" w:rsidP="00CE6213">
      <w:pPr>
        <w:spacing w:after="160"/>
        <w:ind w:left="142" w:right="84" w:firstLine="284"/>
        <w:contextualSpacing/>
        <w:jc w:val="both"/>
        <w:rPr>
          <w:rFonts w:ascii="Arial" w:eastAsiaTheme="minorHAnsi" w:hAnsi="Arial" w:cs="Arial"/>
          <w:b/>
          <w:color w:val="000000" w:themeColor="text1"/>
          <w:lang w:eastAsia="en-US"/>
        </w:rPr>
      </w:pPr>
    </w:p>
    <w:p w:rsidR="00CE6213" w:rsidRDefault="0042537C" w:rsidP="00CE6213">
      <w:pPr>
        <w:spacing w:after="160"/>
        <w:ind w:left="142" w:right="84" w:firstLine="284"/>
        <w:contextualSpacing/>
        <w:jc w:val="both"/>
        <w:rPr>
          <w:rFonts w:ascii="Arial" w:eastAsiaTheme="minorHAnsi" w:hAnsi="Arial" w:cs="Arial"/>
          <w:color w:val="000000" w:themeColor="text1"/>
          <w:lang w:eastAsia="en-US"/>
        </w:rPr>
      </w:pPr>
      <w:r w:rsidRPr="0042537C">
        <w:rPr>
          <w:rFonts w:ascii="Arial" w:eastAsiaTheme="minorHAnsi" w:hAnsi="Arial" w:cs="Arial"/>
          <w:color w:val="000000" w:themeColor="text1"/>
          <w:lang w:eastAsia="en-US"/>
        </w:rPr>
        <w:t xml:space="preserve">1. A los efectos del Estado de Alarma, la Autoridad Competente será el Gobierno. </w:t>
      </w:r>
    </w:p>
    <w:p w:rsidR="00CE6213" w:rsidRDefault="00CE6213" w:rsidP="00CE6213">
      <w:pPr>
        <w:spacing w:after="160"/>
        <w:ind w:left="142" w:right="84" w:firstLine="284"/>
        <w:contextualSpacing/>
        <w:jc w:val="both"/>
        <w:rPr>
          <w:rFonts w:ascii="Arial" w:eastAsiaTheme="minorHAnsi" w:hAnsi="Arial" w:cs="Arial"/>
          <w:color w:val="000000" w:themeColor="text1"/>
          <w:lang w:eastAsia="en-US"/>
        </w:rPr>
      </w:pPr>
    </w:p>
    <w:p w:rsidR="0042537C" w:rsidRDefault="00CE6213" w:rsidP="00CE6213">
      <w:pPr>
        <w:spacing w:after="160"/>
        <w:ind w:left="142" w:right="84" w:firstLine="284"/>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2. </w:t>
      </w:r>
      <w:r w:rsidR="0042537C" w:rsidRPr="0042537C">
        <w:rPr>
          <w:rFonts w:ascii="Arial" w:eastAsiaTheme="minorHAnsi" w:hAnsi="Arial" w:cs="Arial"/>
          <w:color w:val="000000" w:themeColor="text1"/>
          <w:lang w:eastAsia="en-US"/>
        </w:rPr>
        <w:t xml:space="preserve">Para el ejercicio de las funciones contempladas en este Real Decreto, bajo la superior dirección del Presidente del Gobierno, serán autoridades </w:t>
      </w:r>
      <w:r w:rsidR="00E9692B">
        <w:rPr>
          <w:rFonts w:ascii="Arial" w:eastAsiaTheme="minorHAnsi" w:hAnsi="Arial" w:cs="Arial"/>
          <w:color w:val="000000" w:themeColor="text1"/>
          <w:lang w:eastAsia="en-US"/>
        </w:rPr>
        <w:t>competentes delegadas</w:t>
      </w:r>
      <w:r w:rsidR="0042537C" w:rsidRPr="0042537C">
        <w:rPr>
          <w:rFonts w:ascii="Arial" w:eastAsiaTheme="minorHAnsi" w:hAnsi="Arial" w:cs="Arial"/>
          <w:color w:val="000000" w:themeColor="text1"/>
          <w:lang w:eastAsia="en-US"/>
        </w:rPr>
        <w:t xml:space="preserve">, en sus respectivas áreas de responsabilidad:  </w:t>
      </w:r>
    </w:p>
    <w:p w:rsidR="00B34ECA" w:rsidRPr="0042537C" w:rsidRDefault="00B34ECA" w:rsidP="00CE6213">
      <w:pPr>
        <w:spacing w:after="160"/>
        <w:ind w:left="142" w:right="84" w:firstLine="284"/>
        <w:contextualSpacing/>
        <w:jc w:val="both"/>
        <w:rPr>
          <w:rFonts w:ascii="Arial" w:eastAsiaTheme="minorHAnsi" w:hAnsi="Arial" w:cs="Arial"/>
          <w:color w:val="000000" w:themeColor="text1"/>
          <w:lang w:eastAsia="en-US"/>
        </w:rPr>
      </w:pPr>
    </w:p>
    <w:p w:rsidR="00B34ECA" w:rsidRDefault="00B34ECA" w:rsidP="00CE6213">
      <w:pPr>
        <w:pStyle w:val="Prrafodelista"/>
        <w:numPr>
          <w:ilvl w:val="0"/>
          <w:numId w:val="24"/>
        </w:numPr>
        <w:spacing w:after="160"/>
        <w:ind w:right="84"/>
        <w:jc w:val="both"/>
        <w:rPr>
          <w:rFonts w:ascii="Arial" w:eastAsiaTheme="minorHAnsi" w:hAnsi="Arial" w:cs="Arial"/>
          <w:color w:val="000000" w:themeColor="text1"/>
          <w:lang w:eastAsia="en-US"/>
        </w:rPr>
      </w:pPr>
      <w:r w:rsidRPr="00B34ECA">
        <w:rPr>
          <w:rFonts w:ascii="Arial" w:eastAsiaTheme="minorHAnsi" w:hAnsi="Arial" w:cs="Arial"/>
          <w:color w:val="000000" w:themeColor="text1"/>
          <w:lang w:eastAsia="en-US"/>
        </w:rPr>
        <w:t>La titular del Ministerio de Defensa.</w:t>
      </w:r>
    </w:p>
    <w:p w:rsidR="00B34ECA" w:rsidRDefault="0042537C" w:rsidP="00CE6213">
      <w:pPr>
        <w:pStyle w:val="Prrafodelista"/>
        <w:numPr>
          <w:ilvl w:val="0"/>
          <w:numId w:val="24"/>
        </w:numPr>
        <w:spacing w:after="160"/>
        <w:ind w:right="84"/>
        <w:jc w:val="both"/>
        <w:rPr>
          <w:rFonts w:ascii="Arial" w:eastAsiaTheme="minorHAnsi" w:hAnsi="Arial" w:cs="Arial"/>
          <w:color w:val="000000" w:themeColor="text1"/>
          <w:lang w:eastAsia="en-US"/>
        </w:rPr>
      </w:pPr>
      <w:r w:rsidRPr="00B34ECA">
        <w:rPr>
          <w:rFonts w:ascii="Arial" w:eastAsiaTheme="minorHAnsi" w:hAnsi="Arial" w:cs="Arial"/>
          <w:color w:val="000000" w:themeColor="text1"/>
          <w:lang w:eastAsia="en-US"/>
        </w:rPr>
        <w:t>El titular del Ministerio del Interior.</w:t>
      </w:r>
    </w:p>
    <w:p w:rsidR="00B34ECA" w:rsidRPr="00497951" w:rsidRDefault="0042537C" w:rsidP="00497951">
      <w:pPr>
        <w:pStyle w:val="Prrafodelista"/>
        <w:numPr>
          <w:ilvl w:val="0"/>
          <w:numId w:val="24"/>
        </w:numPr>
        <w:spacing w:after="160"/>
        <w:ind w:right="84"/>
        <w:jc w:val="both"/>
        <w:rPr>
          <w:rFonts w:ascii="Arial" w:eastAsiaTheme="minorHAnsi" w:hAnsi="Arial" w:cs="Arial"/>
          <w:color w:val="000000" w:themeColor="text1"/>
          <w:lang w:eastAsia="en-US"/>
        </w:rPr>
      </w:pPr>
      <w:r w:rsidRPr="00B34ECA">
        <w:rPr>
          <w:rFonts w:ascii="Arial" w:eastAsiaTheme="minorHAnsi" w:hAnsi="Arial" w:cs="Arial"/>
          <w:color w:val="000000" w:themeColor="text1"/>
          <w:lang w:eastAsia="en-US"/>
        </w:rPr>
        <w:t>El titular del Ministerio de Transportes, Movilidad y Agenda Urbana.</w:t>
      </w:r>
    </w:p>
    <w:p w:rsidR="00B34ECA" w:rsidRDefault="00B34ECA" w:rsidP="00CE6213">
      <w:pPr>
        <w:pStyle w:val="Prrafodelista"/>
        <w:numPr>
          <w:ilvl w:val="0"/>
          <w:numId w:val="24"/>
        </w:numPr>
        <w:spacing w:after="160"/>
        <w:ind w:left="142" w:right="84" w:firstLine="284"/>
        <w:jc w:val="both"/>
        <w:rPr>
          <w:rFonts w:ascii="Arial" w:eastAsiaTheme="minorHAnsi" w:hAnsi="Arial" w:cs="Arial"/>
          <w:color w:val="000000" w:themeColor="text1"/>
          <w:lang w:eastAsia="en-US"/>
        </w:rPr>
      </w:pPr>
      <w:r w:rsidRPr="00E9692B">
        <w:rPr>
          <w:rFonts w:ascii="Arial" w:eastAsiaTheme="minorHAnsi" w:hAnsi="Arial" w:cs="Arial"/>
          <w:color w:val="000000" w:themeColor="text1"/>
          <w:lang w:eastAsia="en-US"/>
        </w:rPr>
        <w:t>El titular del Ministerio de Sanidad</w:t>
      </w:r>
      <w:r w:rsidR="00497951">
        <w:rPr>
          <w:rFonts w:ascii="Arial" w:eastAsiaTheme="minorHAnsi" w:hAnsi="Arial" w:cs="Arial"/>
          <w:color w:val="000000" w:themeColor="text1"/>
          <w:lang w:eastAsia="en-US"/>
        </w:rPr>
        <w:t xml:space="preserve">. </w:t>
      </w:r>
    </w:p>
    <w:p w:rsidR="00497951" w:rsidRPr="00497951" w:rsidRDefault="00497951" w:rsidP="00497951">
      <w:pPr>
        <w:spacing w:after="160"/>
        <w:ind w:left="142" w:right="84"/>
        <w:jc w:val="both"/>
        <w:rPr>
          <w:rFonts w:ascii="Arial" w:eastAsiaTheme="minorHAnsi" w:hAnsi="Arial" w:cs="Arial"/>
          <w:color w:val="000000" w:themeColor="text1"/>
          <w:lang w:eastAsia="en-US"/>
        </w:rPr>
      </w:pPr>
      <w:proofErr w:type="spellStart"/>
      <w:r>
        <w:rPr>
          <w:rFonts w:ascii="Arial" w:eastAsiaTheme="minorHAnsi" w:hAnsi="Arial" w:cs="Arial"/>
          <w:color w:val="000000" w:themeColor="text1"/>
          <w:lang w:eastAsia="en-US"/>
        </w:rPr>
        <w:t>Asímismo</w:t>
      </w:r>
      <w:proofErr w:type="spellEnd"/>
      <w:r>
        <w:rPr>
          <w:rFonts w:ascii="Arial" w:eastAsiaTheme="minorHAnsi" w:hAnsi="Arial" w:cs="Arial"/>
          <w:color w:val="000000" w:themeColor="text1"/>
          <w:lang w:eastAsia="en-US"/>
        </w:rPr>
        <w:t>, en las áreas de responsabilidad que no recaigan en la competencia de alguno de los titulares anteriores, será autoridad competente delegada el titular del Ministerio de Sanidad.</w:t>
      </w:r>
    </w:p>
    <w:p w:rsidR="0042537C" w:rsidRDefault="00CE6213" w:rsidP="00CE6213">
      <w:pPr>
        <w:spacing w:after="160"/>
        <w:ind w:left="142" w:right="84" w:firstLine="284"/>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3</w:t>
      </w:r>
      <w:r w:rsidR="0042537C" w:rsidRPr="0042537C">
        <w:rPr>
          <w:rFonts w:ascii="Arial" w:eastAsiaTheme="minorHAnsi" w:hAnsi="Arial" w:cs="Arial"/>
          <w:color w:val="000000" w:themeColor="text1"/>
          <w:lang w:eastAsia="en-US"/>
        </w:rPr>
        <w:t xml:space="preserve">. Los Ministros designados como autoridades </w:t>
      </w:r>
      <w:r w:rsidR="00497951">
        <w:rPr>
          <w:rFonts w:ascii="Arial" w:eastAsiaTheme="minorHAnsi" w:hAnsi="Arial" w:cs="Arial"/>
          <w:color w:val="000000" w:themeColor="text1"/>
          <w:lang w:eastAsia="en-US"/>
        </w:rPr>
        <w:t>competentes delegadas</w:t>
      </w:r>
      <w:r w:rsidR="0042537C" w:rsidRPr="0042537C">
        <w:rPr>
          <w:rFonts w:ascii="Arial" w:eastAsiaTheme="minorHAnsi" w:hAnsi="Arial" w:cs="Arial"/>
          <w:color w:val="000000" w:themeColor="text1"/>
          <w:lang w:eastAsia="en-US"/>
        </w:rPr>
        <w:t xml:space="preserve"> en este Real Decreto quedan habilitados para dictar los acuerdos, resoluciones</w:t>
      </w:r>
      <w:r w:rsidR="00497951">
        <w:rPr>
          <w:rFonts w:ascii="Arial" w:eastAsiaTheme="minorHAnsi" w:hAnsi="Arial" w:cs="Arial"/>
          <w:color w:val="000000" w:themeColor="text1"/>
          <w:lang w:eastAsia="en-US"/>
        </w:rPr>
        <w:t xml:space="preserve">, </w:t>
      </w:r>
      <w:r w:rsidR="0042537C" w:rsidRPr="0042537C">
        <w:rPr>
          <w:rFonts w:ascii="Arial" w:eastAsiaTheme="minorHAnsi" w:hAnsi="Arial" w:cs="Arial"/>
          <w:color w:val="000000" w:themeColor="text1"/>
          <w:lang w:eastAsia="en-US"/>
        </w:rPr>
        <w:t xml:space="preserve">disposiciones </w:t>
      </w:r>
      <w:r w:rsidR="00497951">
        <w:rPr>
          <w:rFonts w:ascii="Arial" w:eastAsiaTheme="minorHAnsi" w:hAnsi="Arial" w:cs="Arial"/>
          <w:color w:val="000000" w:themeColor="text1"/>
          <w:lang w:eastAsia="en-US"/>
        </w:rPr>
        <w:t xml:space="preserve">e instrucciones </w:t>
      </w:r>
      <w:proofErr w:type="spellStart"/>
      <w:r w:rsidR="00497951">
        <w:rPr>
          <w:rFonts w:ascii="Arial" w:eastAsiaTheme="minorHAnsi" w:hAnsi="Arial" w:cs="Arial"/>
          <w:color w:val="000000" w:themeColor="text1"/>
          <w:lang w:eastAsia="en-US"/>
        </w:rPr>
        <w:t>interpretivas</w:t>
      </w:r>
      <w:proofErr w:type="spellEnd"/>
      <w:r w:rsidR="00497951">
        <w:rPr>
          <w:rFonts w:ascii="Arial" w:eastAsiaTheme="minorHAnsi" w:hAnsi="Arial" w:cs="Arial"/>
          <w:color w:val="000000" w:themeColor="text1"/>
          <w:lang w:eastAsia="en-US"/>
        </w:rPr>
        <w:t xml:space="preserve"> </w:t>
      </w:r>
      <w:r w:rsidR="0042537C" w:rsidRPr="0042537C">
        <w:rPr>
          <w:rFonts w:ascii="Arial" w:eastAsiaTheme="minorHAnsi" w:hAnsi="Arial" w:cs="Arial"/>
          <w:color w:val="000000" w:themeColor="text1"/>
          <w:lang w:eastAsia="en-US"/>
        </w:rPr>
        <w:t>que, en la esfera específica de su actuación, sean necesarios para garantizar los correspondientes servicios, ordinarios o extraordinarios, en orden a la protección de personas, bienes y lugares, mediante la adopción de cualquiera de las medidas previstas en el artículo 11 de la Ley Orgánica 4/1981, de 1 de junio, de los estados de alarma, excepción y sitio.</w:t>
      </w:r>
    </w:p>
    <w:p w:rsidR="00B34ECA" w:rsidRPr="0042537C" w:rsidRDefault="00B34ECA" w:rsidP="00CE6213">
      <w:pPr>
        <w:spacing w:after="160"/>
        <w:ind w:left="142" w:right="84" w:firstLine="284"/>
        <w:contextualSpacing/>
        <w:jc w:val="both"/>
        <w:rPr>
          <w:rFonts w:ascii="Arial" w:eastAsiaTheme="minorHAnsi" w:hAnsi="Arial" w:cs="Arial"/>
          <w:color w:val="000000" w:themeColor="text1"/>
          <w:lang w:eastAsia="en-US"/>
        </w:rPr>
      </w:pPr>
    </w:p>
    <w:p w:rsidR="0042537C" w:rsidRDefault="0042537C" w:rsidP="00CE6213">
      <w:pPr>
        <w:spacing w:after="160"/>
        <w:ind w:left="142" w:right="84" w:firstLine="284"/>
        <w:contextualSpacing/>
        <w:jc w:val="both"/>
        <w:rPr>
          <w:rFonts w:ascii="Arial" w:eastAsiaTheme="minorHAnsi" w:hAnsi="Arial" w:cs="Arial"/>
          <w:color w:val="000000" w:themeColor="text1"/>
          <w:lang w:eastAsia="en-US"/>
        </w:rPr>
      </w:pPr>
      <w:r w:rsidRPr="0042537C">
        <w:rPr>
          <w:rFonts w:ascii="Arial" w:eastAsiaTheme="minorHAnsi" w:hAnsi="Arial" w:cs="Arial"/>
          <w:color w:val="000000" w:themeColor="text1"/>
          <w:lang w:eastAsia="en-US"/>
        </w:rPr>
        <w:t xml:space="preserve">Los actos, disposiciones y medidas a que se refiere el apartado anterior podrán adoptarse de oficio o a solicitud motivada de las autoridades autonómicas y locales competentes, de acuerdo con la legislación aplicable en cada caso. Para ello, no será precisa la tramitación de procedimiento administrativo alguno. </w:t>
      </w:r>
    </w:p>
    <w:p w:rsidR="00C86B23" w:rsidRDefault="00C86B23" w:rsidP="00CE6213">
      <w:pPr>
        <w:spacing w:after="160"/>
        <w:ind w:left="142" w:right="84" w:firstLine="284"/>
        <w:contextualSpacing/>
        <w:jc w:val="both"/>
        <w:rPr>
          <w:rFonts w:ascii="Arial" w:eastAsiaTheme="minorHAnsi" w:hAnsi="Arial" w:cs="Arial"/>
          <w:color w:val="000000" w:themeColor="text1"/>
          <w:lang w:eastAsia="en-US"/>
        </w:rPr>
      </w:pPr>
    </w:p>
    <w:p w:rsidR="00C86B23" w:rsidRDefault="00C86B23" w:rsidP="00CE6213">
      <w:pPr>
        <w:spacing w:after="160"/>
        <w:ind w:left="142" w:right="84" w:firstLine="284"/>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4. Dur</w:t>
      </w:r>
      <w:r w:rsidR="000B7AF2">
        <w:rPr>
          <w:rFonts w:ascii="Arial" w:eastAsiaTheme="minorHAnsi" w:hAnsi="Arial" w:cs="Arial"/>
          <w:color w:val="000000" w:themeColor="text1"/>
          <w:lang w:eastAsia="en-US"/>
        </w:rPr>
        <w:t>ante la vigencia del Estado de a</w:t>
      </w:r>
      <w:r>
        <w:rPr>
          <w:rFonts w:ascii="Arial" w:eastAsiaTheme="minorHAnsi" w:hAnsi="Arial" w:cs="Arial"/>
          <w:color w:val="000000" w:themeColor="text1"/>
          <w:lang w:eastAsia="en-US"/>
        </w:rPr>
        <w:t xml:space="preserve">larma, queda activado el Comité de Situación previsto en la Disposición Adicional primera de la Ley 36/2015, de 28 de septiembre, de Seguridad Nacional, como órgano de apoyo al Gobierno como autoridad competente. </w:t>
      </w:r>
    </w:p>
    <w:p w:rsidR="00A803E4" w:rsidRDefault="00A803E4" w:rsidP="00CE6213">
      <w:pPr>
        <w:spacing w:after="160"/>
        <w:ind w:left="142" w:right="84" w:firstLine="284"/>
        <w:contextualSpacing/>
        <w:jc w:val="both"/>
        <w:rPr>
          <w:rFonts w:ascii="Arial" w:eastAsiaTheme="minorHAnsi" w:hAnsi="Arial" w:cs="Arial"/>
          <w:color w:val="000000" w:themeColor="text1"/>
          <w:lang w:eastAsia="en-US"/>
        </w:rPr>
      </w:pPr>
    </w:p>
    <w:p w:rsidR="00A803E4" w:rsidRPr="00A803E4" w:rsidRDefault="00CE6213" w:rsidP="00CE6213">
      <w:pPr>
        <w:spacing w:after="160"/>
        <w:ind w:left="142" w:right="84" w:firstLine="284"/>
        <w:contextualSpacing/>
        <w:jc w:val="both"/>
        <w:rPr>
          <w:rFonts w:ascii="Arial" w:eastAsiaTheme="minorHAnsi" w:hAnsi="Arial" w:cs="Arial"/>
          <w:b/>
          <w:color w:val="000000" w:themeColor="text1"/>
          <w:lang w:eastAsia="en-US"/>
        </w:rPr>
      </w:pPr>
      <w:r>
        <w:rPr>
          <w:rFonts w:ascii="Arial" w:eastAsiaTheme="minorHAnsi" w:hAnsi="Arial" w:cs="Arial"/>
          <w:b/>
          <w:color w:val="000000" w:themeColor="text1"/>
          <w:lang w:eastAsia="en-US"/>
        </w:rPr>
        <w:t>Artículo 4. Colaboración con la</w:t>
      </w:r>
      <w:r w:rsidR="00A803E4" w:rsidRPr="00A803E4">
        <w:rPr>
          <w:rFonts w:ascii="Arial" w:eastAsiaTheme="minorHAnsi" w:hAnsi="Arial" w:cs="Arial"/>
          <w:b/>
          <w:color w:val="000000" w:themeColor="text1"/>
          <w:lang w:eastAsia="en-US"/>
        </w:rPr>
        <w:t>s autoridades competentes</w:t>
      </w:r>
      <w:r>
        <w:rPr>
          <w:rFonts w:ascii="Arial" w:eastAsiaTheme="minorHAnsi" w:hAnsi="Arial" w:cs="Arial"/>
          <w:b/>
          <w:color w:val="000000" w:themeColor="text1"/>
          <w:lang w:eastAsia="en-US"/>
        </w:rPr>
        <w:t>.</w:t>
      </w:r>
    </w:p>
    <w:p w:rsidR="00A80732" w:rsidRDefault="00A80732" w:rsidP="00CE6213">
      <w:pPr>
        <w:spacing w:after="160"/>
        <w:ind w:left="142" w:right="84" w:firstLine="284"/>
        <w:contextualSpacing/>
        <w:jc w:val="both"/>
        <w:rPr>
          <w:rFonts w:ascii="Arial" w:eastAsiaTheme="minorHAnsi" w:hAnsi="Arial" w:cs="Arial"/>
          <w:color w:val="000000" w:themeColor="text1"/>
          <w:lang w:eastAsia="en-US"/>
        </w:rPr>
      </w:pPr>
    </w:p>
    <w:p w:rsidR="00CE6213" w:rsidRDefault="00CE6213" w:rsidP="00CE6213">
      <w:pPr>
        <w:spacing w:after="160"/>
        <w:ind w:left="142" w:right="84" w:firstLine="284"/>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1. </w:t>
      </w:r>
      <w:r w:rsidR="00A80732" w:rsidRPr="00CE6213">
        <w:rPr>
          <w:rFonts w:ascii="Arial" w:eastAsiaTheme="minorHAnsi" w:hAnsi="Arial" w:cs="Arial"/>
          <w:color w:val="000000" w:themeColor="text1"/>
          <w:lang w:eastAsia="en-US"/>
        </w:rPr>
        <w:t>Los integrantes de las Fuerzas y Cuerpos de Seguridad del Estado, los Cuerpos de Policía de las Comunidades Autónomas y de las Corporaciones Locales quedarán bajo las ordenes directas de</w:t>
      </w:r>
      <w:r w:rsidR="00497951">
        <w:rPr>
          <w:rFonts w:ascii="Arial" w:eastAsiaTheme="minorHAnsi" w:hAnsi="Arial" w:cs="Arial"/>
          <w:color w:val="000000" w:themeColor="text1"/>
          <w:lang w:eastAsia="en-US"/>
        </w:rPr>
        <w:t>l titular del Ministerio del Interior, a los efectos de este Real Decreto,</w:t>
      </w:r>
      <w:r w:rsidR="00A80732" w:rsidRPr="00CE6213">
        <w:rPr>
          <w:rFonts w:ascii="Arial" w:eastAsiaTheme="minorHAnsi" w:hAnsi="Arial" w:cs="Arial"/>
          <w:color w:val="000000" w:themeColor="text1"/>
          <w:lang w:eastAsia="en-US"/>
        </w:rPr>
        <w:t xml:space="preserve"> en </w:t>
      </w:r>
      <w:r w:rsidR="00A80732" w:rsidRPr="00CE6213">
        <w:rPr>
          <w:rFonts w:ascii="Arial" w:eastAsiaTheme="minorHAnsi" w:hAnsi="Arial" w:cs="Arial"/>
          <w:color w:val="000000" w:themeColor="text1"/>
          <w:lang w:eastAsia="en-US"/>
        </w:rPr>
        <w:lastRenderedPageBreak/>
        <w:t xml:space="preserve">cuanto sea necesario para la protección de personas, bienes y lugares pudiendo imponerles servicios extraordinarios por su duración o por su naturaleza. </w:t>
      </w:r>
    </w:p>
    <w:p w:rsidR="00CE6213" w:rsidRDefault="00CE6213" w:rsidP="00CE6213">
      <w:pPr>
        <w:spacing w:after="160"/>
        <w:ind w:left="142" w:right="84" w:firstLine="284"/>
        <w:contextualSpacing/>
        <w:jc w:val="both"/>
        <w:rPr>
          <w:rFonts w:ascii="Arial" w:eastAsiaTheme="minorHAnsi" w:hAnsi="Arial" w:cs="Arial"/>
          <w:color w:val="000000" w:themeColor="text1"/>
          <w:lang w:eastAsia="en-US"/>
        </w:rPr>
      </w:pPr>
    </w:p>
    <w:p w:rsidR="00CE6213" w:rsidRDefault="00CE6213" w:rsidP="00CE6213">
      <w:pPr>
        <w:spacing w:after="160"/>
        <w:ind w:left="142" w:right="84" w:firstLine="284"/>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2. </w:t>
      </w:r>
      <w:r w:rsidR="00A803E4" w:rsidRPr="00CE6213">
        <w:rPr>
          <w:rFonts w:ascii="Arial" w:hAnsi="Arial" w:cs="Arial"/>
        </w:rPr>
        <w:t>Los agentes de la autoridad podrán practicar las comprobaciones en las personas, bienes, vehículos, locales y establecimientos que sean necesarias para comprobar y, en su caso, impedir que se lleven a cabo los servicios y actividades suspendidas en</w:t>
      </w:r>
      <w:r w:rsidR="00497951">
        <w:rPr>
          <w:rFonts w:ascii="Arial" w:hAnsi="Arial" w:cs="Arial"/>
        </w:rPr>
        <w:t xml:space="preserve"> este Real Decreto, </w:t>
      </w:r>
      <w:r w:rsidR="00A803E4" w:rsidRPr="00CE6213">
        <w:rPr>
          <w:rFonts w:ascii="Arial" w:hAnsi="Arial" w:cs="Arial"/>
        </w:rPr>
        <w:t>salvo las expresamente exceptuadas. Para ello, podrán dictar las órdenes y prohibiciones necesarias y suspender las actividades o servicios que se estén llevando a cabo.</w:t>
      </w:r>
      <w:r w:rsidR="00A803E4" w:rsidRPr="00CE6213">
        <w:rPr>
          <w:rFonts w:ascii="Arial" w:eastAsiaTheme="minorHAnsi" w:hAnsi="Arial" w:cs="Arial"/>
          <w:color w:val="000000" w:themeColor="text1"/>
          <w:lang w:eastAsia="en-US"/>
        </w:rPr>
        <w:t xml:space="preserve"> </w:t>
      </w:r>
    </w:p>
    <w:p w:rsidR="00CE6213" w:rsidRDefault="00CE6213" w:rsidP="00CE6213">
      <w:pPr>
        <w:spacing w:after="160"/>
        <w:ind w:right="84"/>
        <w:jc w:val="both"/>
        <w:rPr>
          <w:rFonts w:ascii="Arial" w:hAnsi="Arial" w:cs="Arial"/>
        </w:rPr>
      </w:pPr>
    </w:p>
    <w:p w:rsidR="00CE6213" w:rsidRDefault="00A803E4" w:rsidP="00CE6213">
      <w:pPr>
        <w:spacing w:after="160"/>
        <w:ind w:left="142" w:right="84" w:firstLine="142"/>
        <w:jc w:val="both"/>
        <w:rPr>
          <w:rFonts w:ascii="Arial" w:eastAsiaTheme="minorHAnsi" w:hAnsi="Arial" w:cs="Arial"/>
          <w:color w:val="000000" w:themeColor="text1"/>
          <w:lang w:eastAsia="en-US"/>
        </w:rPr>
      </w:pPr>
      <w:r w:rsidRPr="00CE6213">
        <w:rPr>
          <w:rFonts w:ascii="Arial" w:hAnsi="Arial" w:cs="Arial"/>
        </w:rPr>
        <w:t>A tal fin, la ciudadanía tiene el deber de colaborar y no obstaculizar la labor de los agentes de la autoridad en el ejercicio de sus funciones.</w:t>
      </w:r>
    </w:p>
    <w:p w:rsidR="00A803E4" w:rsidRPr="00CE6213" w:rsidRDefault="00CE6213" w:rsidP="00CE6213">
      <w:pPr>
        <w:spacing w:after="160"/>
        <w:ind w:left="142" w:right="84" w:firstLine="284"/>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3.</w:t>
      </w:r>
      <w:r w:rsidR="00A803E4">
        <w:rPr>
          <w:rFonts w:ascii="Arial" w:eastAsiaTheme="minorHAnsi" w:hAnsi="Arial" w:cs="Arial"/>
          <w:color w:val="000000" w:themeColor="text1"/>
          <w:lang w:eastAsia="en-US"/>
        </w:rPr>
        <w:t xml:space="preserve"> </w:t>
      </w:r>
      <w:r w:rsidR="00A803E4" w:rsidRPr="00A803E4">
        <w:rPr>
          <w:rFonts w:ascii="Arial" w:hAnsi="Arial" w:cs="Arial"/>
        </w:rPr>
        <w:t xml:space="preserve">En aquellas Comunidades Autónomas que cuenten con cuerpos policiales propios, las Comisiones de Seguimiento y Coordinación previstas en las respectivas Juntas de Seguridad, establecerán los mecanismos necesarios para asegurar lo señalado en </w:t>
      </w:r>
      <w:r w:rsidR="00A803E4">
        <w:rPr>
          <w:rFonts w:ascii="Arial" w:hAnsi="Arial" w:cs="Arial"/>
        </w:rPr>
        <w:t>los dos apartados anteriores</w:t>
      </w:r>
      <w:r w:rsidR="00A803E4" w:rsidRPr="00A803E4">
        <w:rPr>
          <w:rFonts w:ascii="Arial" w:hAnsi="Arial" w:cs="Arial"/>
        </w:rPr>
        <w:t>.</w:t>
      </w:r>
    </w:p>
    <w:p w:rsidR="00CE6213" w:rsidRDefault="00CE6213" w:rsidP="00CE6213">
      <w:pPr>
        <w:spacing w:after="160"/>
        <w:ind w:left="142" w:right="84" w:firstLine="284"/>
        <w:contextualSpacing/>
        <w:jc w:val="both"/>
        <w:rPr>
          <w:rFonts w:ascii="Arial" w:eastAsiaTheme="minorHAnsi" w:hAnsi="Arial" w:cs="Arial"/>
          <w:color w:val="000000" w:themeColor="text1"/>
          <w:lang w:eastAsia="en-US"/>
        </w:rPr>
      </w:pPr>
    </w:p>
    <w:p w:rsidR="00A803E4" w:rsidRPr="00A803E4" w:rsidRDefault="00CE6213" w:rsidP="00CE6213">
      <w:pPr>
        <w:spacing w:after="160"/>
        <w:ind w:left="142" w:right="84" w:firstLine="284"/>
        <w:contextualSpacing/>
        <w:jc w:val="both"/>
        <w:rPr>
          <w:rFonts w:ascii="Arial" w:hAnsi="Arial" w:cs="Arial"/>
        </w:rPr>
      </w:pPr>
      <w:r>
        <w:rPr>
          <w:rFonts w:ascii="Arial" w:eastAsiaTheme="minorHAnsi" w:hAnsi="Arial" w:cs="Arial"/>
          <w:color w:val="000000" w:themeColor="text1"/>
          <w:lang w:eastAsia="en-US"/>
        </w:rPr>
        <w:t>4.</w:t>
      </w:r>
      <w:r w:rsidR="00A803E4">
        <w:rPr>
          <w:rFonts w:ascii="Arial" w:eastAsiaTheme="minorHAnsi" w:hAnsi="Arial" w:cs="Arial"/>
          <w:color w:val="000000" w:themeColor="text1"/>
          <w:lang w:eastAsia="en-US"/>
        </w:rPr>
        <w:t xml:space="preserve"> </w:t>
      </w:r>
      <w:r w:rsidR="00A803E4">
        <w:rPr>
          <w:rFonts w:ascii="Arial" w:hAnsi="Arial" w:cs="Arial"/>
          <w:bCs/>
        </w:rPr>
        <w:t>L</w:t>
      </w:r>
      <w:r w:rsidR="00A803E4" w:rsidRPr="00D24991">
        <w:rPr>
          <w:rFonts w:ascii="Arial" w:hAnsi="Arial" w:cs="Arial"/>
          <w:bCs/>
        </w:rPr>
        <w:t>os servicios de intervención y asistencia en emergencias de protección civil definido</w:t>
      </w:r>
      <w:r w:rsidR="00A803E4">
        <w:rPr>
          <w:rFonts w:ascii="Arial" w:hAnsi="Arial" w:cs="Arial"/>
          <w:bCs/>
        </w:rPr>
        <w:t>s en el artículo 17 de la Ley 17/2015</w:t>
      </w:r>
      <w:r w:rsidR="00A803E4" w:rsidRPr="00D24991">
        <w:rPr>
          <w:rFonts w:ascii="Arial" w:hAnsi="Arial" w:cs="Arial"/>
          <w:bCs/>
        </w:rPr>
        <w:t>, de 9 de julio, del Sistema Nacional de Protección Civil, actuarán bajo la dependencia funcional de</w:t>
      </w:r>
      <w:r w:rsidR="00497951">
        <w:rPr>
          <w:rFonts w:ascii="Arial" w:hAnsi="Arial" w:cs="Arial"/>
          <w:bCs/>
        </w:rPr>
        <w:t>l titular del Ministerio del Interior</w:t>
      </w:r>
      <w:r w:rsidR="00A803E4" w:rsidRPr="00D24991">
        <w:rPr>
          <w:rFonts w:ascii="Arial" w:hAnsi="Arial" w:cs="Arial"/>
        </w:rPr>
        <w:t>.</w:t>
      </w:r>
    </w:p>
    <w:p w:rsidR="00A80732" w:rsidRDefault="00A80732" w:rsidP="00CE6213">
      <w:pPr>
        <w:spacing w:after="160"/>
        <w:ind w:left="142" w:right="84" w:firstLine="284"/>
        <w:contextualSpacing/>
        <w:jc w:val="both"/>
        <w:rPr>
          <w:rFonts w:ascii="Arial" w:eastAsiaTheme="minorHAnsi" w:hAnsi="Arial" w:cs="Arial"/>
          <w:color w:val="000000" w:themeColor="text1"/>
          <w:lang w:eastAsia="en-US"/>
        </w:rPr>
      </w:pPr>
    </w:p>
    <w:p w:rsidR="00A33F13" w:rsidRDefault="00CE6213" w:rsidP="00CE6213">
      <w:pPr>
        <w:spacing w:after="160"/>
        <w:ind w:left="142" w:right="84" w:firstLine="284"/>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5. </w:t>
      </w:r>
      <w:r w:rsidR="00A33F13">
        <w:rPr>
          <w:rFonts w:ascii="Arial" w:eastAsiaTheme="minorHAnsi" w:hAnsi="Arial" w:cs="Arial"/>
          <w:color w:val="000000" w:themeColor="text1"/>
          <w:lang w:eastAsia="en-US"/>
        </w:rPr>
        <w:t xml:space="preserve">Para el eficaz cumplimiento de las medidas incluidas en el presente Real Decreto, las autoridades competentes podrán requerir la actuación de las Fuerzas Armadas, de conformidad con lo previsto en el artículo 15.3 de la Ley Orgánica 5/2005, de 17 de noviembre, de la Defensa Nacional. </w:t>
      </w:r>
    </w:p>
    <w:p w:rsidR="00B34ECA" w:rsidRPr="0042537C" w:rsidRDefault="00B34ECA" w:rsidP="00CE6213">
      <w:pPr>
        <w:spacing w:after="160"/>
        <w:ind w:right="84"/>
        <w:contextualSpacing/>
        <w:jc w:val="both"/>
        <w:rPr>
          <w:rFonts w:ascii="Arial" w:eastAsiaTheme="minorHAnsi" w:hAnsi="Arial" w:cs="Arial"/>
          <w:color w:val="000000" w:themeColor="text1"/>
          <w:lang w:eastAsia="en-US"/>
        </w:rPr>
      </w:pPr>
    </w:p>
    <w:p w:rsidR="00A803E4" w:rsidRPr="00A803E4" w:rsidRDefault="00CE6213" w:rsidP="00CE6213">
      <w:pPr>
        <w:spacing w:after="160"/>
        <w:ind w:left="142" w:right="84" w:firstLine="284"/>
        <w:contextualSpacing/>
        <w:jc w:val="both"/>
        <w:rPr>
          <w:rFonts w:ascii="Arial" w:eastAsiaTheme="minorHAnsi" w:hAnsi="Arial" w:cs="Arial"/>
          <w:b/>
          <w:color w:val="000000" w:themeColor="text1"/>
          <w:lang w:eastAsia="en-US"/>
        </w:rPr>
      </w:pPr>
      <w:r>
        <w:rPr>
          <w:rFonts w:ascii="Arial" w:eastAsiaTheme="minorHAnsi" w:hAnsi="Arial" w:cs="Arial"/>
          <w:b/>
          <w:color w:val="000000" w:themeColor="text1"/>
          <w:lang w:eastAsia="en-US"/>
        </w:rPr>
        <w:t>Artículo 5</w:t>
      </w:r>
      <w:r w:rsidR="00A803E4" w:rsidRPr="00A803E4">
        <w:rPr>
          <w:rFonts w:ascii="Arial" w:eastAsiaTheme="minorHAnsi" w:hAnsi="Arial" w:cs="Arial"/>
          <w:b/>
          <w:color w:val="000000" w:themeColor="text1"/>
          <w:lang w:eastAsia="en-US"/>
        </w:rPr>
        <w:t>. Ges</w:t>
      </w:r>
      <w:r>
        <w:rPr>
          <w:rFonts w:ascii="Arial" w:eastAsiaTheme="minorHAnsi" w:hAnsi="Arial" w:cs="Arial"/>
          <w:b/>
          <w:color w:val="000000" w:themeColor="text1"/>
          <w:lang w:eastAsia="en-US"/>
        </w:rPr>
        <w:t>tión ordinaria de los servicios.</w:t>
      </w:r>
    </w:p>
    <w:p w:rsidR="00A803E4" w:rsidRDefault="00A803E4" w:rsidP="00CE6213">
      <w:pPr>
        <w:spacing w:after="160"/>
        <w:ind w:left="142" w:right="84" w:firstLine="284"/>
        <w:contextualSpacing/>
        <w:jc w:val="both"/>
        <w:rPr>
          <w:rFonts w:ascii="Arial" w:eastAsiaTheme="minorHAnsi" w:hAnsi="Arial" w:cs="Arial"/>
          <w:color w:val="000000" w:themeColor="text1"/>
          <w:lang w:eastAsia="en-US"/>
        </w:rPr>
      </w:pPr>
    </w:p>
    <w:p w:rsidR="00A803E4" w:rsidRDefault="00A803E4" w:rsidP="00CE6213">
      <w:pPr>
        <w:spacing w:after="160"/>
        <w:ind w:left="142" w:right="84" w:firstLine="284"/>
        <w:contextualSpacing/>
        <w:jc w:val="both"/>
        <w:rPr>
          <w:rFonts w:ascii="Arial" w:eastAsiaTheme="minorHAnsi" w:hAnsi="Arial" w:cs="Arial"/>
          <w:color w:val="000000" w:themeColor="text1"/>
          <w:lang w:eastAsia="en-US"/>
        </w:rPr>
      </w:pPr>
      <w:r w:rsidRPr="0042537C">
        <w:rPr>
          <w:rFonts w:ascii="Arial" w:eastAsiaTheme="minorHAnsi" w:hAnsi="Arial" w:cs="Arial"/>
          <w:color w:val="000000" w:themeColor="text1"/>
          <w:lang w:eastAsia="en-US"/>
        </w:rPr>
        <w:t>Cada Administración conservará las competencias que le otorga la legislación vigente en la gestión ordinaria de sus servicios para adoptar las medidas que estime necesarias en el marco de las órdenes directas de la Autoridad Competente a los efectos del estado de alarma y sin perjuic</w:t>
      </w:r>
      <w:r w:rsidR="00CE6213">
        <w:rPr>
          <w:rFonts w:ascii="Arial" w:eastAsiaTheme="minorHAnsi" w:hAnsi="Arial" w:cs="Arial"/>
          <w:color w:val="000000" w:themeColor="text1"/>
          <w:lang w:eastAsia="en-US"/>
        </w:rPr>
        <w:t xml:space="preserve">io de lo establecido en los artículos 3 y 4. </w:t>
      </w:r>
    </w:p>
    <w:p w:rsidR="008E2347" w:rsidRDefault="008E2347" w:rsidP="00CE6213">
      <w:pPr>
        <w:spacing w:after="160"/>
        <w:ind w:left="142" w:right="84" w:firstLine="284"/>
        <w:contextualSpacing/>
        <w:jc w:val="both"/>
        <w:rPr>
          <w:rFonts w:ascii="Arial" w:eastAsiaTheme="minorHAnsi" w:hAnsi="Arial" w:cs="Arial"/>
          <w:color w:val="000000" w:themeColor="text1"/>
          <w:lang w:eastAsia="en-US"/>
        </w:rPr>
      </w:pPr>
    </w:p>
    <w:p w:rsidR="00CE6213" w:rsidRDefault="00D93E27" w:rsidP="00CE6213">
      <w:pPr>
        <w:spacing w:after="160"/>
        <w:ind w:left="142" w:right="84" w:firstLine="284"/>
        <w:contextualSpacing/>
        <w:jc w:val="both"/>
        <w:rPr>
          <w:rFonts w:ascii="Arial" w:eastAsiaTheme="minorHAnsi" w:hAnsi="Arial" w:cs="Arial"/>
          <w:b/>
          <w:color w:val="000000" w:themeColor="text1"/>
          <w:lang w:eastAsia="en-US"/>
        </w:rPr>
      </w:pPr>
      <w:r>
        <w:rPr>
          <w:rFonts w:ascii="Arial" w:eastAsiaTheme="minorHAnsi" w:hAnsi="Arial" w:cs="Arial"/>
          <w:b/>
          <w:color w:val="000000" w:themeColor="text1"/>
          <w:lang w:eastAsia="en-US"/>
        </w:rPr>
        <w:t>Artículo 6</w:t>
      </w:r>
      <w:r w:rsidR="008E2347" w:rsidRPr="008E2347">
        <w:rPr>
          <w:rFonts w:ascii="Arial" w:eastAsiaTheme="minorHAnsi" w:hAnsi="Arial" w:cs="Arial"/>
          <w:b/>
          <w:color w:val="000000" w:themeColor="text1"/>
          <w:lang w:eastAsia="en-US"/>
        </w:rPr>
        <w:t xml:space="preserve">. Limitación a la libertad de circulación. </w:t>
      </w:r>
    </w:p>
    <w:p w:rsidR="00CE6213" w:rsidRPr="00CE6213" w:rsidRDefault="00CE6213" w:rsidP="00CE6213">
      <w:pPr>
        <w:spacing w:after="160"/>
        <w:ind w:left="142" w:right="84" w:firstLine="284"/>
        <w:contextualSpacing/>
        <w:jc w:val="both"/>
        <w:rPr>
          <w:rFonts w:ascii="Arial" w:eastAsiaTheme="minorHAnsi" w:hAnsi="Arial" w:cs="Arial"/>
          <w:b/>
          <w:color w:val="000000" w:themeColor="text1"/>
          <w:lang w:eastAsia="en-US"/>
        </w:rPr>
      </w:pPr>
    </w:p>
    <w:p w:rsidR="00D81D38" w:rsidRPr="000B7AF2" w:rsidRDefault="00CE6213" w:rsidP="00CE6213">
      <w:pPr>
        <w:spacing w:after="160"/>
        <w:ind w:left="142" w:right="84" w:firstLine="284"/>
        <w:contextualSpacing/>
        <w:jc w:val="both"/>
        <w:rPr>
          <w:rFonts w:ascii="Arial" w:eastAsiaTheme="minorHAnsi" w:hAnsi="Arial" w:cs="Arial"/>
          <w:color w:val="000000" w:themeColor="text1"/>
          <w:lang w:eastAsia="en-US"/>
        </w:rPr>
      </w:pPr>
      <w:r w:rsidRPr="000B7AF2">
        <w:rPr>
          <w:rFonts w:ascii="Arial" w:eastAsiaTheme="minorHAnsi" w:hAnsi="Arial" w:cs="Arial"/>
          <w:color w:val="000000" w:themeColor="text1"/>
          <w:lang w:eastAsia="en-US"/>
        </w:rPr>
        <w:t xml:space="preserve">1. </w:t>
      </w:r>
      <w:r w:rsidR="008E2347" w:rsidRPr="000B7AF2">
        <w:rPr>
          <w:rFonts w:ascii="Arial" w:eastAsiaTheme="minorHAnsi" w:hAnsi="Arial" w:cs="Arial"/>
          <w:color w:val="000000" w:themeColor="text1"/>
          <w:lang w:eastAsia="en-US"/>
        </w:rPr>
        <w:t xml:space="preserve">Durante la vigencia del Estado de Alarma los ciudadanos </w:t>
      </w:r>
      <w:r w:rsidR="00E56B7A" w:rsidRPr="000B7AF2">
        <w:rPr>
          <w:rFonts w:ascii="Arial" w:eastAsiaTheme="minorHAnsi" w:hAnsi="Arial" w:cs="Arial"/>
          <w:color w:val="000000" w:themeColor="text1"/>
          <w:lang w:eastAsia="en-US"/>
        </w:rPr>
        <w:t xml:space="preserve">únicamente </w:t>
      </w:r>
      <w:r w:rsidRPr="000B7AF2">
        <w:rPr>
          <w:rFonts w:ascii="Arial" w:eastAsiaTheme="minorHAnsi" w:hAnsi="Arial" w:cs="Arial"/>
          <w:color w:val="000000" w:themeColor="text1"/>
          <w:lang w:eastAsia="en-US"/>
        </w:rPr>
        <w:t xml:space="preserve">podrán </w:t>
      </w:r>
      <w:r w:rsidR="008E2347" w:rsidRPr="000B7AF2">
        <w:rPr>
          <w:rFonts w:ascii="Arial" w:eastAsiaTheme="minorHAnsi" w:hAnsi="Arial" w:cs="Arial"/>
          <w:color w:val="000000" w:themeColor="text1"/>
          <w:lang w:eastAsia="en-US"/>
        </w:rPr>
        <w:t xml:space="preserve">circular por las vías de uso público para la realización de las siguientes actividades: </w:t>
      </w:r>
    </w:p>
    <w:p w:rsidR="00CE6213" w:rsidRPr="000B7AF2" w:rsidRDefault="00CE6213" w:rsidP="00CE6213">
      <w:pPr>
        <w:spacing w:after="160"/>
        <w:ind w:left="142" w:right="84" w:firstLine="284"/>
        <w:contextualSpacing/>
        <w:jc w:val="both"/>
        <w:rPr>
          <w:rFonts w:ascii="Arial" w:eastAsiaTheme="minorHAnsi" w:hAnsi="Arial" w:cs="Arial"/>
          <w:color w:val="000000" w:themeColor="text1"/>
          <w:lang w:eastAsia="en-US"/>
        </w:rPr>
      </w:pPr>
    </w:p>
    <w:p w:rsidR="008E2347" w:rsidRPr="000B7AF2" w:rsidRDefault="008E2347" w:rsidP="00CE6213">
      <w:pPr>
        <w:spacing w:after="160"/>
        <w:ind w:left="142" w:right="84" w:firstLine="284"/>
        <w:contextualSpacing/>
        <w:jc w:val="both"/>
        <w:rPr>
          <w:rFonts w:ascii="Arial" w:eastAsiaTheme="minorHAnsi" w:hAnsi="Arial" w:cs="Arial"/>
          <w:color w:val="000000" w:themeColor="text1"/>
          <w:lang w:eastAsia="en-US"/>
        </w:rPr>
      </w:pPr>
      <w:r w:rsidRPr="000B7AF2">
        <w:rPr>
          <w:rFonts w:ascii="Arial" w:eastAsiaTheme="minorHAnsi" w:hAnsi="Arial" w:cs="Arial"/>
          <w:color w:val="000000" w:themeColor="text1"/>
          <w:lang w:eastAsia="en-US"/>
        </w:rPr>
        <w:t xml:space="preserve">a) Adquisición de </w:t>
      </w:r>
      <w:r w:rsidR="00E56B7A" w:rsidRPr="000B7AF2">
        <w:rPr>
          <w:rFonts w:ascii="Arial" w:eastAsiaTheme="minorHAnsi" w:hAnsi="Arial" w:cs="Arial"/>
          <w:color w:val="000000" w:themeColor="text1"/>
          <w:lang w:eastAsia="en-US"/>
        </w:rPr>
        <w:t xml:space="preserve">alimentos, </w:t>
      </w:r>
      <w:r w:rsidRPr="000B7AF2">
        <w:rPr>
          <w:rFonts w:ascii="Arial" w:eastAsiaTheme="minorHAnsi" w:hAnsi="Arial" w:cs="Arial"/>
          <w:color w:val="000000" w:themeColor="text1"/>
          <w:lang w:eastAsia="en-US"/>
        </w:rPr>
        <w:t>productos farmacéuticos</w:t>
      </w:r>
      <w:r w:rsidR="00E56B7A" w:rsidRPr="000B7AF2">
        <w:rPr>
          <w:rFonts w:ascii="Arial" w:eastAsiaTheme="minorHAnsi" w:hAnsi="Arial" w:cs="Arial"/>
          <w:color w:val="000000" w:themeColor="text1"/>
          <w:lang w:eastAsia="en-US"/>
        </w:rPr>
        <w:t xml:space="preserve"> y de primera necesidad</w:t>
      </w:r>
      <w:r w:rsidRPr="000B7AF2">
        <w:rPr>
          <w:rFonts w:ascii="Arial" w:eastAsiaTheme="minorHAnsi" w:hAnsi="Arial" w:cs="Arial"/>
          <w:color w:val="000000" w:themeColor="text1"/>
          <w:lang w:eastAsia="en-US"/>
        </w:rPr>
        <w:t>.</w:t>
      </w:r>
    </w:p>
    <w:p w:rsidR="008E2347" w:rsidRPr="000B7AF2" w:rsidRDefault="008E2347" w:rsidP="00CE6213">
      <w:pPr>
        <w:spacing w:after="160"/>
        <w:ind w:left="142" w:right="84" w:firstLine="284"/>
        <w:contextualSpacing/>
        <w:jc w:val="both"/>
        <w:rPr>
          <w:rFonts w:ascii="Arial" w:eastAsiaTheme="minorHAnsi" w:hAnsi="Arial" w:cs="Arial"/>
          <w:color w:val="000000" w:themeColor="text1"/>
          <w:lang w:eastAsia="en-US"/>
        </w:rPr>
      </w:pPr>
      <w:r w:rsidRPr="000B7AF2">
        <w:rPr>
          <w:rFonts w:ascii="Arial" w:eastAsiaTheme="minorHAnsi" w:hAnsi="Arial" w:cs="Arial"/>
          <w:color w:val="000000" w:themeColor="text1"/>
          <w:lang w:eastAsia="en-US"/>
        </w:rPr>
        <w:t xml:space="preserve">b) </w:t>
      </w:r>
      <w:r w:rsidR="00E56B7A" w:rsidRPr="000B7AF2">
        <w:rPr>
          <w:rFonts w:ascii="Arial" w:eastAsiaTheme="minorHAnsi" w:hAnsi="Arial" w:cs="Arial"/>
          <w:color w:val="000000" w:themeColor="text1"/>
          <w:lang w:eastAsia="en-US"/>
        </w:rPr>
        <w:t>Asistencia</w:t>
      </w:r>
      <w:r w:rsidRPr="000B7AF2">
        <w:rPr>
          <w:rFonts w:ascii="Arial" w:eastAsiaTheme="minorHAnsi" w:hAnsi="Arial" w:cs="Arial"/>
          <w:color w:val="000000" w:themeColor="text1"/>
          <w:lang w:eastAsia="en-US"/>
        </w:rPr>
        <w:t xml:space="preserve"> a centros </w:t>
      </w:r>
      <w:r w:rsidR="0064525A" w:rsidRPr="000B7AF2">
        <w:rPr>
          <w:rFonts w:ascii="Arial" w:eastAsiaTheme="minorHAnsi" w:hAnsi="Arial" w:cs="Arial"/>
          <w:color w:val="000000" w:themeColor="text1"/>
          <w:lang w:eastAsia="en-US"/>
        </w:rPr>
        <w:t>sanitarios</w:t>
      </w:r>
      <w:r w:rsidRPr="000B7AF2">
        <w:rPr>
          <w:rFonts w:ascii="Arial" w:eastAsiaTheme="minorHAnsi" w:hAnsi="Arial" w:cs="Arial"/>
          <w:color w:val="000000" w:themeColor="text1"/>
          <w:lang w:eastAsia="en-US"/>
        </w:rPr>
        <w:t xml:space="preserve">. </w:t>
      </w:r>
    </w:p>
    <w:p w:rsidR="00EA7BE0" w:rsidRPr="000B7AF2" w:rsidRDefault="00EA7BE0" w:rsidP="00CE6213">
      <w:pPr>
        <w:spacing w:after="160"/>
        <w:ind w:left="142" w:right="84" w:firstLine="284"/>
        <w:contextualSpacing/>
        <w:jc w:val="both"/>
        <w:rPr>
          <w:rFonts w:ascii="Arial" w:eastAsiaTheme="minorHAnsi" w:hAnsi="Arial" w:cs="Arial"/>
          <w:color w:val="000000" w:themeColor="text1"/>
          <w:lang w:eastAsia="en-US"/>
        </w:rPr>
      </w:pPr>
      <w:r w:rsidRPr="000B7AF2">
        <w:rPr>
          <w:rFonts w:ascii="Arial" w:eastAsiaTheme="minorHAnsi" w:hAnsi="Arial" w:cs="Arial"/>
          <w:color w:val="000000" w:themeColor="text1"/>
          <w:lang w:eastAsia="en-US"/>
        </w:rPr>
        <w:t xml:space="preserve">c) </w:t>
      </w:r>
      <w:r w:rsidR="00E56B7A" w:rsidRPr="000B7AF2">
        <w:rPr>
          <w:rFonts w:ascii="Arial" w:eastAsiaTheme="minorHAnsi" w:hAnsi="Arial" w:cs="Arial"/>
          <w:color w:val="000000" w:themeColor="text1"/>
          <w:lang w:eastAsia="en-US"/>
        </w:rPr>
        <w:t>Desplazamiento</w:t>
      </w:r>
      <w:r w:rsidRPr="000B7AF2">
        <w:rPr>
          <w:rFonts w:ascii="Arial" w:eastAsiaTheme="minorHAnsi" w:hAnsi="Arial" w:cs="Arial"/>
          <w:color w:val="000000" w:themeColor="text1"/>
          <w:lang w:eastAsia="en-US"/>
        </w:rPr>
        <w:t xml:space="preserve"> a</w:t>
      </w:r>
      <w:r w:rsidR="00E56B7A" w:rsidRPr="000B7AF2">
        <w:rPr>
          <w:rFonts w:ascii="Arial" w:eastAsiaTheme="minorHAnsi" w:hAnsi="Arial" w:cs="Arial"/>
          <w:color w:val="000000" w:themeColor="text1"/>
          <w:lang w:eastAsia="en-US"/>
        </w:rPr>
        <w:t xml:space="preserve">l lugar </w:t>
      </w:r>
      <w:r w:rsidRPr="000B7AF2">
        <w:rPr>
          <w:rFonts w:ascii="Arial" w:eastAsiaTheme="minorHAnsi" w:hAnsi="Arial" w:cs="Arial"/>
          <w:color w:val="000000" w:themeColor="text1"/>
          <w:lang w:eastAsia="en-US"/>
        </w:rPr>
        <w:t>de trabaj</w:t>
      </w:r>
      <w:r w:rsidR="00C605C2" w:rsidRPr="000B7AF2">
        <w:rPr>
          <w:rFonts w:ascii="Arial" w:eastAsiaTheme="minorHAnsi" w:hAnsi="Arial" w:cs="Arial"/>
          <w:color w:val="000000" w:themeColor="text1"/>
          <w:lang w:eastAsia="en-US"/>
        </w:rPr>
        <w:t>o</w:t>
      </w:r>
      <w:r w:rsidR="00E56B7A" w:rsidRPr="000B7AF2">
        <w:rPr>
          <w:rFonts w:ascii="Arial" w:eastAsiaTheme="minorHAnsi" w:hAnsi="Arial" w:cs="Arial"/>
          <w:color w:val="000000" w:themeColor="text1"/>
          <w:lang w:eastAsia="en-US"/>
        </w:rPr>
        <w:t xml:space="preserve"> para efectuar su prestación laboral, profesional o empresarial</w:t>
      </w:r>
      <w:r w:rsidR="00C605C2" w:rsidRPr="000B7AF2">
        <w:rPr>
          <w:rFonts w:ascii="Arial" w:eastAsiaTheme="minorHAnsi" w:hAnsi="Arial" w:cs="Arial"/>
          <w:color w:val="000000" w:themeColor="text1"/>
          <w:lang w:eastAsia="en-US"/>
        </w:rPr>
        <w:t xml:space="preserve">. </w:t>
      </w:r>
    </w:p>
    <w:p w:rsidR="00C605C2" w:rsidRPr="000B7AF2" w:rsidRDefault="00C605C2" w:rsidP="00CE6213">
      <w:pPr>
        <w:spacing w:after="160"/>
        <w:ind w:left="142" w:right="84" w:firstLine="284"/>
        <w:contextualSpacing/>
        <w:jc w:val="both"/>
        <w:rPr>
          <w:rFonts w:ascii="Arial" w:eastAsiaTheme="minorHAnsi" w:hAnsi="Arial" w:cs="Arial"/>
          <w:color w:val="000000" w:themeColor="text1"/>
          <w:lang w:eastAsia="en-US"/>
        </w:rPr>
      </w:pPr>
      <w:r w:rsidRPr="000B7AF2">
        <w:rPr>
          <w:rFonts w:ascii="Arial" w:eastAsiaTheme="minorHAnsi" w:hAnsi="Arial" w:cs="Arial"/>
          <w:color w:val="000000" w:themeColor="text1"/>
          <w:lang w:eastAsia="en-US"/>
        </w:rPr>
        <w:t xml:space="preserve">d) Retorno al lugar de residencia habitual. </w:t>
      </w:r>
    </w:p>
    <w:p w:rsidR="00EA7BE0" w:rsidRPr="000B7AF2" w:rsidRDefault="00C605C2" w:rsidP="00CE6213">
      <w:pPr>
        <w:spacing w:after="160"/>
        <w:ind w:left="142" w:right="84" w:firstLine="284"/>
        <w:contextualSpacing/>
        <w:jc w:val="both"/>
        <w:rPr>
          <w:rFonts w:ascii="Arial" w:eastAsiaTheme="minorHAnsi" w:hAnsi="Arial" w:cs="Arial"/>
          <w:color w:val="000000" w:themeColor="text1"/>
          <w:lang w:eastAsia="en-US"/>
        </w:rPr>
      </w:pPr>
      <w:r w:rsidRPr="000B7AF2">
        <w:rPr>
          <w:rFonts w:ascii="Arial" w:eastAsiaTheme="minorHAnsi" w:hAnsi="Arial" w:cs="Arial"/>
          <w:color w:val="000000" w:themeColor="text1"/>
          <w:lang w:eastAsia="en-US"/>
        </w:rPr>
        <w:t>e</w:t>
      </w:r>
      <w:r w:rsidR="00EA7BE0" w:rsidRPr="000B7AF2">
        <w:rPr>
          <w:rFonts w:ascii="Arial" w:eastAsiaTheme="minorHAnsi" w:hAnsi="Arial" w:cs="Arial"/>
          <w:color w:val="000000" w:themeColor="text1"/>
          <w:lang w:eastAsia="en-US"/>
        </w:rPr>
        <w:t xml:space="preserve">) Asistencia </w:t>
      </w:r>
      <w:r w:rsidR="00D93E27" w:rsidRPr="000B7AF2">
        <w:rPr>
          <w:rFonts w:ascii="Arial" w:eastAsiaTheme="minorHAnsi" w:hAnsi="Arial" w:cs="Arial"/>
          <w:color w:val="000000" w:themeColor="text1"/>
          <w:lang w:eastAsia="en-US"/>
        </w:rPr>
        <w:t xml:space="preserve">y cuidado </w:t>
      </w:r>
      <w:r w:rsidR="00EA7BE0" w:rsidRPr="000B7AF2">
        <w:rPr>
          <w:rFonts w:ascii="Arial" w:eastAsiaTheme="minorHAnsi" w:hAnsi="Arial" w:cs="Arial"/>
          <w:color w:val="000000" w:themeColor="text1"/>
          <w:lang w:eastAsia="en-US"/>
        </w:rPr>
        <w:t>a mayores, menores</w:t>
      </w:r>
      <w:r w:rsidR="001025F4" w:rsidRPr="000B7AF2">
        <w:rPr>
          <w:rFonts w:ascii="Arial" w:eastAsiaTheme="minorHAnsi" w:hAnsi="Arial" w:cs="Arial"/>
          <w:color w:val="000000" w:themeColor="text1"/>
          <w:lang w:eastAsia="en-US"/>
        </w:rPr>
        <w:t xml:space="preserve">, </w:t>
      </w:r>
      <w:r w:rsidR="00EA7BE0" w:rsidRPr="000B7AF2">
        <w:rPr>
          <w:rFonts w:ascii="Arial" w:eastAsiaTheme="minorHAnsi" w:hAnsi="Arial" w:cs="Arial"/>
          <w:color w:val="000000" w:themeColor="text1"/>
          <w:lang w:eastAsia="en-US"/>
        </w:rPr>
        <w:t>dependientes</w:t>
      </w:r>
      <w:r w:rsidR="00E56B7A" w:rsidRPr="000B7AF2">
        <w:rPr>
          <w:rFonts w:ascii="Arial" w:eastAsiaTheme="minorHAnsi" w:hAnsi="Arial" w:cs="Arial"/>
          <w:color w:val="000000" w:themeColor="text1"/>
          <w:lang w:eastAsia="en-US"/>
        </w:rPr>
        <w:t>, personas con discapacidad</w:t>
      </w:r>
      <w:r w:rsidR="001025F4" w:rsidRPr="000B7AF2">
        <w:rPr>
          <w:rFonts w:ascii="Arial" w:eastAsiaTheme="minorHAnsi" w:hAnsi="Arial" w:cs="Arial"/>
          <w:color w:val="000000" w:themeColor="text1"/>
          <w:lang w:eastAsia="en-US"/>
        </w:rPr>
        <w:t xml:space="preserve"> o personas especialmente vulnerables.</w:t>
      </w:r>
      <w:r w:rsidR="00EA7BE0" w:rsidRPr="000B7AF2">
        <w:rPr>
          <w:rFonts w:ascii="Arial" w:eastAsiaTheme="minorHAnsi" w:hAnsi="Arial" w:cs="Arial"/>
          <w:color w:val="000000" w:themeColor="text1"/>
          <w:lang w:eastAsia="en-US"/>
        </w:rPr>
        <w:t xml:space="preserve"> </w:t>
      </w:r>
    </w:p>
    <w:p w:rsidR="00E56B7A" w:rsidRPr="000B7AF2" w:rsidRDefault="00E56B7A" w:rsidP="00CE6213">
      <w:pPr>
        <w:spacing w:after="160"/>
        <w:ind w:left="142" w:right="84" w:firstLine="284"/>
        <w:contextualSpacing/>
        <w:jc w:val="both"/>
        <w:rPr>
          <w:rFonts w:ascii="Arial" w:eastAsiaTheme="minorHAnsi" w:hAnsi="Arial" w:cs="Arial"/>
          <w:color w:val="000000" w:themeColor="text1"/>
          <w:lang w:eastAsia="en-US"/>
        </w:rPr>
      </w:pPr>
      <w:r w:rsidRPr="000B7AF2">
        <w:rPr>
          <w:rFonts w:ascii="Arial" w:eastAsiaTheme="minorHAnsi" w:hAnsi="Arial" w:cs="Arial"/>
          <w:color w:val="000000" w:themeColor="text1"/>
          <w:lang w:eastAsia="en-US"/>
        </w:rPr>
        <w:t>f) Desplazamiento a entidades financieras</w:t>
      </w:r>
    </w:p>
    <w:p w:rsidR="00E56B7A" w:rsidRPr="000B7AF2" w:rsidRDefault="00E56B7A" w:rsidP="00CE6213">
      <w:pPr>
        <w:spacing w:after="160"/>
        <w:ind w:left="142" w:right="84" w:firstLine="284"/>
        <w:contextualSpacing/>
        <w:jc w:val="both"/>
        <w:rPr>
          <w:rFonts w:ascii="Arial" w:eastAsiaTheme="minorHAnsi" w:hAnsi="Arial" w:cs="Arial"/>
          <w:color w:val="000000" w:themeColor="text1"/>
          <w:lang w:eastAsia="en-US"/>
        </w:rPr>
      </w:pPr>
      <w:r w:rsidRPr="000B7AF2">
        <w:rPr>
          <w:rFonts w:ascii="Arial" w:eastAsiaTheme="minorHAnsi" w:hAnsi="Arial" w:cs="Arial"/>
          <w:color w:val="000000" w:themeColor="text1"/>
          <w:lang w:eastAsia="en-US"/>
        </w:rPr>
        <w:t>g)</w:t>
      </w:r>
      <w:r w:rsidR="00EA7BE0" w:rsidRPr="000B7AF2">
        <w:rPr>
          <w:rFonts w:ascii="Arial" w:eastAsiaTheme="minorHAnsi" w:hAnsi="Arial" w:cs="Arial"/>
          <w:color w:val="000000" w:themeColor="text1"/>
          <w:lang w:eastAsia="en-US"/>
        </w:rPr>
        <w:t xml:space="preserve"> Por</w:t>
      </w:r>
      <w:r w:rsidR="00CC18E9" w:rsidRPr="000B7AF2">
        <w:rPr>
          <w:rFonts w:ascii="Arial" w:eastAsiaTheme="minorHAnsi" w:hAnsi="Arial" w:cs="Arial"/>
          <w:color w:val="000000" w:themeColor="text1"/>
          <w:lang w:eastAsia="en-US"/>
        </w:rPr>
        <w:t xml:space="preserve"> causa de fuerza mayor o situación de necesidad.</w:t>
      </w:r>
    </w:p>
    <w:p w:rsidR="00EA7BE0" w:rsidRPr="000B7AF2" w:rsidRDefault="00E56B7A" w:rsidP="00CE6213">
      <w:pPr>
        <w:spacing w:after="160"/>
        <w:ind w:left="142" w:right="84" w:firstLine="284"/>
        <w:contextualSpacing/>
        <w:jc w:val="both"/>
        <w:rPr>
          <w:rFonts w:ascii="Arial" w:eastAsiaTheme="minorHAnsi" w:hAnsi="Arial" w:cs="Arial"/>
          <w:color w:val="000000" w:themeColor="text1"/>
          <w:lang w:eastAsia="en-US"/>
        </w:rPr>
      </w:pPr>
      <w:r w:rsidRPr="000B7AF2">
        <w:rPr>
          <w:rFonts w:ascii="Arial" w:eastAsiaTheme="minorHAnsi" w:hAnsi="Arial" w:cs="Arial"/>
          <w:color w:val="000000" w:themeColor="text1"/>
          <w:lang w:eastAsia="en-US"/>
        </w:rPr>
        <w:lastRenderedPageBreak/>
        <w:t>h) Cualquier otra actividad de análoga naturaleza debidamente justificada</w:t>
      </w:r>
      <w:r w:rsidR="000B7AF2" w:rsidRPr="000B7AF2">
        <w:rPr>
          <w:rFonts w:ascii="Arial" w:eastAsiaTheme="minorHAnsi" w:hAnsi="Arial" w:cs="Arial"/>
          <w:color w:val="000000" w:themeColor="text1"/>
          <w:lang w:eastAsia="en-US"/>
        </w:rPr>
        <w:t>.</w:t>
      </w:r>
    </w:p>
    <w:p w:rsidR="00CE6213" w:rsidRPr="000B7AF2" w:rsidRDefault="00CE6213" w:rsidP="00CE6213">
      <w:pPr>
        <w:spacing w:after="160"/>
        <w:ind w:right="84"/>
        <w:jc w:val="both"/>
        <w:rPr>
          <w:rFonts w:ascii="Arial" w:eastAsiaTheme="minorHAnsi" w:hAnsi="Arial" w:cs="Arial"/>
          <w:color w:val="000000" w:themeColor="text1"/>
          <w:lang w:eastAsia="en-US"/>
        </w:rPr>
      </w:pPr>
    </w:p>
    <w:p w:rsidR="00D93E27" w:rsidRDefault="00CE6213" w:rsidP="002C1778">
      <w:pPr>
        <w:spacing w:after="160"/>
        <w:ind w:left="142" w:right="84" w:firstLine="284"/>
        <w:contextualSpacing/>
        <w:jc w:val="both"/>
        <w:rPr>
          <w:rFonts w:ascii="Arial" w:eastAsiaTheme="minorHAnsi" w:hAnsi="Arial" w:cs="Arial"/>
          <w:color w:val="000000" w:themeColor="text1"/>
          <w:lang w:eastAsia="en-US"/>
        </w:rPr>
      </w:pPr>
      <w:r w:rsidRPr="000B7AF2">
        <w:rPr>
          <w:rFonts w:ascii="Arial" w:eastAsiaTheme="minorHAnsi" w:hAnsi="Arial" w:cs="Arial"/>
          <w:color w:val="000000" w:themeColor="text1"/>
          <w:lang w:eastAsia="en-US"/>
        </w:rPr>
        <w:t xml:space="preserve">2. </w:t>
      </w:r>
      <w:r w:rsidR="0058124C" w:rsidRPr="000B7AF2">
        <w:rPr>
          <w:rFonts w:ascii="Arial" w:eastAsiaTheme="minorHAnsi" w:hAnsi="Arial" w:cs="Arial"/>
          <w:color w:val="000000" w:themeColor="text1"/>
          <w:lang w:eastAsia="en-US"/>
        </w:rPr>
        <w:t xml:space="preserve">Igualmente, </w:t>
      </w:r>
      <w:r w:rsidR="00E56B7A" w:rsidRPr="000B7AF2">
        <w:rPr>
          <w:rFonts w:ascii="Arial" w:eastAsiaTheme="minorHAnsi" w:hAnsi="Arial" w:cs="Arial"/>
          <w:color w:val="000000" w:themeColor="text1"/>
          <w:lang w:eastAsia="en-US"/>
        </w:rPr>
        <w:t xml:space="preserve">se permitirá </w:t>
      </w:r>
      <w:r w:rsidR="0058124C" w:rsidRPr="000B7AF2">
        <w:rPr>
          <w:rFonts w:ascii="Arial" w:eastAsiaTheme="minorHAnsi" w:hAnsi="Arial" w:cs="Arial"/>
          <w:color w:val="000000" w:themeColor="text1"/>
          <w:lang w:eastAsia="en-US"/>
        </w:rPr>
        <w:t>la circulación de vehículos particulares por las vías de uso público para la realización de las actividades referidas en el apartado anterior</w:t>
      </w:r>
      <w:r w:rsidR="00C605C2" w:rsidRPr="000B7AF2">
        <w:rPr>
          <w:rFonts w:ascii="Arial" w:eastAsiaTheme="minorHAnsi" w:hAnsi="Arial" w:cs="Arial"/>
          <w:color w:val="000000" w:themeColor="text1"/>
          <w:lang w:eastAsia="en-US"/>
        </w:rPr>
        <w:t xml:space="preserve"> o</w:t>
      </w:r>
      <w:r w:rsidR="0058124C" w:rsidRPr="000B7AF2">
        <w:rPr>
          <w:rFonts w:ascii="Arial" w:eastAsiaTheme="minorHAnsi" w:hAnsi="Arial" w:cs="Arial"/>
          <w:color w:val="000000" w:themeColor="text1"/>
          <w:lang w:eastAsia="en-US"/>
        </w:rPr>
        <w:t xml:space="preserve"> para el repostaje en gasolineras o estaciones de servicio.</w:t>
      </w:r>
      <w:r w:rsidR="0058124C" w:rsidRPr="00CE6213">
        <w:rPr>
          <w:rFonts w:ascii="Arial" w:eastAsiaTheme="minorHAnsi" w:hAnsi="Arial" w:cs="Arial"/>
          <w:color w:val="000000" w:themeColor="text1"/>
          <w:lang w:eastAsia="en-US"/>
        </w:rPr>
        <w:t xml:space="preserve"> </w:t>
      </w:r>
    </w:p>
    <w:p w:rsidR="00E56B7A" w:rsidRDefault="00E56B7A" w:rsidP="00D93E27">
      <w:pPr>
        <w:spacing w:after="160"/>
        <w:ind w:right="84"/>
        <w:contextualSpacing/>
        <w:jc w:val="both"/>
        <w:rPr>
          <w:rFonts w:ascii="Arial" w:eastAsiaTheme="minorHAnsi" w:hAnsi="Arial" w:cs="Arial"/>
          <w:color w:val="000000" w:themeColor="text1"/>
          <w:lang w:eastAsia="en-US"/>
        </w:rPr>
      </w:pPr>
    </w:p>
    <w:p w:rsidR="002C1778" w:rsidRDefault="002C1778" w:rsidP="00E56B7A">
      <w:pPr>
        <w:spacing w:after="160"/>
        <w:ind w:left="284" w:right="84" w:firstLine="142"/>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3. En todo caso, en cualquier desplazamiento deberán respetarse las recomendaciones y obligaciones dictadas por las autoridades sanitarias.</w:t>
      </w:r>
    </w:p>
    <w:p w:rsidR="002C1778" w:rsidRDefault="002C1778" w:rsidP="00E56B7A">
      <w:pPr>
        <w:spacing w:after="160"/>
        <w:ind w:left="284" w:right="84" w:firstLine="142"/>
        <w:contextualSpacing/>
        <w:jc w:val="both"/>
        <w:rPr>
          <w:rFonts w:ascii="Arial" w:eastAsiaTheme="minorHAnsi" w:hAnsi="Arial" w:cs="Arial"/>
          <w:color w:val="000000" w:themeColor="text1"/>
          <w:lang w:eastAsia="en-US"/>
        </w:rPr>
      </w:pPr>
    </w:p>
    <w:p w:rsidR="001025F4" w:rsidRPr="00D93E27" w:rsidRDefault="002C1778" w:rsidP="00E56B7A">
      <w:pPr>
        <w:spacing w:after="160"/>
        <w:ind w:left="284" w:right="84" w:firstLine="142"/>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4</w:t>
      </w:r>
      <w:r w:rsidR="00D93E27">
        <w:rPr>
          <w:rFonts w:ascii="Arial" w:eastAsiaTheme="minorHAnsi" w:hAnsi="Arial" w:cs="Arial"/>
          <w:color w:val="000000" w:themeColor="text1"/>
          <w:lang w:eastAsia="en-US"/>
        </w:rPr>
        <w:t xml:space="preserve">. </w:t>
      </w:r>
      <w:r w:rsidR="001025F4" w:rsidRPr="00D93E27">
        <w:rPr>
          <w:rFonts w:ascii="Arial" w:eastAsiaTheme="minorHAnsi" w:hAnsi="Arial" w:cs="Arial"/>
          <w:color w:val="000000" w:themeColor="text1"/>
          <w:lang w:eastAsia="en-US"/>
        </w:rPr>
        <w:t xml:space="preserve">El </w:t>
      </w:r>
      <w:r w:rsidR="00E56B7A">
        <w:rPr>
          <w:rFonts w:ascii="Arial" w:eastAsiaTheme="minorHAnsi" w:hAnsi="Arial" w:cs="Arial"/>
          <w:color w:val="000000" w:themeColor="text1"/>
          <w:lang w:eastAsia="en-US"/>
        </w:rPr>
        <w:t xml:space="preserve">titular del Ministerio del Interior </w:t>
      </w:r>
      <w:r w:rsidR="001025F4" w:rsidRPr="00D93E27">
        <w:rPr>
          <w:rFonts w:ascii="Arial" w:eastAsiaTheme="minorHAnsi" w:hAnsi="Arial" w:cs="Arial"/>
          <w:color w:val="000000" w:themeColor="text1"/>
          <w:lang w:eastAsia="en-US"/>
        </w:rPr>
        <w:t>podrá acordar el cierre a la circulación de carreteras o tramos de ellas por razones de salud pública, seguridad o fluidez del tráfico o la restricción en ellas del acceso de determinados vehículos por los mismos motivos.</w:t>
      </w:r>
    </w:p>
    <w:p w:rsidR="001025F4" w:rsidRPr="00D93E27" w:rsidRDefault="001025F4" w:rsidP="00D93E27">
      <w:pPr>
        <w:spacing w:after="160"/>
        <w:ind w:left="284" w:right="84"/>
        <w:jc w:val="both"/>
        <w:rPr>
          <w:rFonts w:ascii="Arial" w:eastAsiaTheme="minorHAnsi" w:hAnsi="Arial" w:cs="Arial"/>
          <w:color w:val="000000" w:themeColor="text1"/>
          <w:lang w:eastAsia="en-US"/>
        </w:rPr>
      </w:pPr>
      <w:r w:rsidRPr="00D93E27">
        <w:rPr>
          <w:rFonts w:ascii="Arial" w:eastAsiaTheme="minorHAnsi" w:hAnsi="Arial" w:cs="Arial"/>
          <w:color w:val="000000" w:themeColor="text1"/>
          <w:lang w:eastAsia="en-US"/>
        </w:rPr>
        <w:t>Cuando las medidas a las que se refieren los párrafos anteriores se adopten de oficio se informará previamente a con las Administraciones autonómicas que ejercen competencias de ejecución de la legislación del Estado en materia de tráfico, circulación de vehículos y seguridad vial.</w:t>
      </w:r>
    </w:p>
    <w:p w:rsidR="001025F4" w:rsidRPr="00D93E27" w:rsidRDefault="001025F4" w:rsidP="00D93E27">
      <w:pPr>
        <w:ind w:left="284"/>
        <w:jc w:val="both"/>
        <w:rPr>
          <w:rFonts w:ascii="Arial" w:eastAsiaTheme="minorHAnsi" w:hAnsi="Arial" w:cs="Arial"/>
          <w:color w:val="000000" w:themeColor="text1"/>
          <w:lang w:eastAsia="en-US"/>
        </w:rPr>
      </w:pPr>
      <w:r w:rsidRPr="00D93E27">
        <w:rPr>
          <w:rFonts w:ascii="Arial" w:eastAsiaTheme="minorHAnsi" w:hAnsi="Arial" w:cs="Arial"/>
          <w:color w:val="000000" w:themeColor="text1"/>
          <w:lang w:eastAsia="en-US"/>
        </w:rPr>
        <w:t>Las autoridades estatales, autonómicas y locales competentes en materia de tráfico, circulación de vehículos y seguridad vial garantizarán la divulgación entre la población de las medidas  que puedan afectar al tráfico rodado.</w:t>
      </w:r>
    </w:p>
    <w:p w:rsidR="001025F4" w:rsidRPr="001025F4" w:rsidRDefault="001025F4" w:rsidP="00CE6213">
      <w:pPr>
        <w:spacing w:after="160"/>
        <w:ind w:right="84"/>
        <w:jc w:val="both"/>
        <w:rPr>
          <w:rFonts w:ascii="Arial" w:eastAsiaTheme="minorHAnsi" w:hAnsi="Arial" w:cs="Arial"/>
          <w:color w:val="000000" w:themeColor="text1"/>
          <w:lang w:eastAsia="en-US"/>
        </w:rPr>
      </w:pPr>
    </w:p>
    <w:p w:rsidR="00A531A7" w:rsidRDefault="00D93E27" w:rsidP="000B7AF2">
      <w:pPr>
        <w:ind w:left="284"/>
        <w:jc w:val="both"/>
        <w:rPr>
          <w:rFonts w:ascii="Arial" w:hAnsi="Arial" w:cs="Arial"/>
          <w:b/>
          <w:i/>
        </w:rPr>
      </w:pPr>
      <w:r>
        <w:rPr>
          <w:rFonts w:ascii="Arial" w:hAnsi="Arial" w:cs="Arial"/>
          <w:b/>
        </w:rPr>
        <w:t>Artículo 7.</w:t>
      </w:r>
      <w:r w:rsidR="00A531A7" w:rsidRPr="00A531A7">
        <w:rPr>
          <w:rFonts w:ascii="Arial" w:hAnsi="Arial" w:cs="Arial"/>
          <w:b/>
        </w:rPr>
        <w:t xml:space="preserve"> </w:t>
      </w:r>
      <w:r w:rsidR="00A531A7" w:rsidRPr="00D93E27">
        <w:rPr>
          <w:rFonts w:ascii="Arial" w:hAnsi="Arial" w:cs="Arial"/>
          <w:b/>
        </w:rPr>
        <w:t>Requisas temporales y prestaciones personales obligatorias.</w:t>
      </w:r>
    </w:p>
    <w:p w:rsidR="00D93E27" w:rsidRPr="00A531A7" w:rsidRDefault="00D93E27" w:rsidP="00CE6213">
      <w:pPr>
        <w:jc w:val="both"/>
        <w:rPr>
          <w:rFonts w:ascii="Arial" w:hAnsi="Arial" w:cs="Arial"/>
          <w:b/>
          <w:i/>
        </w:rPr>
      </w:pPr>
    </w:p>
    <w:p w:rsidR="00D93E27" w:rsidRDefault="00A531A7" w:rsidP="00D93E27">
      <w:pPr>
        <w:ind w:left="284" w:firstLine="142"/>
        <w:jc w:val="both"/>
        <w:rPr>
          <w:rFonts w:ascii="Arial" w:hAnsi="Arial" w:cs="Arial"/>
        </w:rPr>
      </w:pPr>
      <w:r w:rsidRPr="00BF6238">
        <w:rPr>
          <w:rFonts w:ascii="Arial" w:hAnsi="Arial" w:cs="Arial"/>
          <w:color w:val="000000"/>
          <w:shd w:val="clear" w:color="auto" w:fill="FFFFFF"/>
        </w:rPr>
        <w:t xml:space="preserve">1. De </w:t>
      </w:r>
      <w:r w:rsidRPr="00CA61D4">
        <w:rPr>
          <w:rFonts w:ascii="Arial" w:hAnsi="Arial" w:cs="Arial"/>
          <w:shd w:val="clear" w:color="auto" w:fill="FFFFFF"/>
        </w:rPr>
        <w:t xml:space="preserve">conformidad con lo dispuesto en el artículo 11 b) de la Ley Orgánica 4/1981, de 1 de junio, las </w:t>
      </w:r>
      <w:r>
        <w:rPr>
          <w:rFonts w:ascii="Arial" w:hAnsi="Arial" w:cs="Arial"/>
          <w:shd w:val="clear" w:color="auto" w:fill="FFFFFF"/>
        </w:rPr>
        <w:t>autoridades competentes</w:t>
      </w:r>
      <w:r w:rsidRPr="00CA61D4">
        <w:rPr>
          <w:rFonts w:ascii="Arial" w:hAnsi="Arial" w:cs="Arial"/>
          <w:shd w:val="clear" w:color="auto" w:fill="FFFFFF"/>
        </w:rPr>
        <w:t xml:space="preserve"> podrán acordar, de oficio o a solicitud de las Comunidades Autónomas o de las Entidades Locales, que se practiquen requisas temporales </w:t>
      </w:r>
      <w:r w:rsidRPr="00CA61D4">
        <w:rPr>
          <w:rFonts w:ascii="Arial" w:hAnsi="Arial" w:cs="Arial"/>
        </w:rPr>
        <w:t>de todo tipo de bienes necesarios para el cumplimiento de los fines previstos en este real decreto, en particular para la prestación de los servicios de seguridad o de los operadores críticos y esenciales. Cuando la requisa se acuerde de oficio, se informará previamente a la Administración autonómica o local correspondiente.</w:t>
      </w:r>
    </w:p>
    <w:p w:rsidR="00A531A7" w:rsidRPr="00CA61D4" w:rsidRDefault="00A531A7" w:rsidP="00D93E27">
      <w:pPr>
        <w:ind w:left="284" w:firstLine="142"/>
        <w:jc w:val="both"/>
        <w:rPr>
          <w:rFonts w:ascii="Arial" w:hAnsi="Arial" w:cs="Arial"/>
        </w:rPr>
      </w:pPr>
      <w:r w:rsidRPr="00CA61D4">
        <w:rPr>
          <w:rFonts w:ascii="Arial" w:hAnsi="Arial" w:cs="Arial"/>
        </w:rPr>
        <w:t xml:space="preserve"> </w:t>
      </w:r>
    </w:p>
    <w:p w:rsidR="00A531A7" w:rsidRPr="00BF6238" w:rsidRDefault="00A531A7" w:rsidP="00D93E27">
      <w:pPr>
        <w:ind w:left="284"/>
        <w:jc w:val="both"/>
        <w:rPr>
          <w:rFonts w:ascii="Arial" w:hAnsi="Arial" w:cs="Arial"/>
        </w:rPr>
      </w:pPr>
      <w:r w:rsidRPr="00BF6238">
        <w:rPr>
          <w:rFonts w:ascii="Arial" w:hAnsi="Arial" w:cs="Arial"/>
        </w:rPr>
        <w:t xml:space="preserve">2. En los mismos términos podrá imponerse la realización de prestaciones personales obligatorias </w:t>
      </w:r>
      <w:r w:rsidR="002C1778">
        <w:rPr>
          <w:rFonts w:ascii="Arial" w:hAnsi="Arial" w:cs="Arial"/>
        </w:rPr>
        <w:t>imprescindibles</w:t>
      </w:r>
      <w:r w:rsidRPr="00BF6238">
        <w:rPr>
          <w:rFonts w:ascii="Arial" w:hAnsi="Arial" w:cs="Arial"/>
        </w:rPr>
        <w:t xml:space="preserve"> para la consecución de los fines de este real decreto.</w:t>
      </w:r>
    </w:p>
    <w:p w:rsidR="00D93E27" w:rsidRDefault="00D93E27" w:rsidP="00D93E27">
      <w:pPr>
        <w:ind w:left="284"/>
        <w:jc w:val="both"/>
        <w:rPr>
          <w:rFonts w:ascii="Arial" w:hAnsi="Arial" w:cs="Arial"/>
        </w:rPr>
      </w:pPr>
    </w:p>
    <w:p w:rsidR="00C86B23" w:rsidRDefault="00C86B23" w:rsidP="00D93E27">
      <w:pPr>
        <w:ind w:left="284"/>
        <w:jc w:val="both"/>
        <w:rPr>
          <w:rFonts w:ascii="Arial" w:hAnsi="Arial" w:cs="Arial"/>
          <w:b/>
        </w:rPr>
      </w:pPr>
      <w:r>
        <w:rPr>
          <w:rFonts w:ascii="Arial" w:hAnsi="Arial" w:cs="Arial"/>
          <w:b/>
        </w:rPr>
        <w:t>Artículo 8. Medidas de contención en el ámbito laboral</w:t>
      </w:r>
    </w:p>
    <w:p w:rsidR="00C86B23" w:rsidRDefault="00C86B23" w:rsidP="00D93E27">
      <w:pPr>
        <w:ind w:left="284"/>
        <w:jc w:val="both"/>
        <w:rPr>
          <w:rFonts w:ascii="Arial" w:hAnsi="Arial" w:cs="Arial"/>
          <w:b/>
        </w:rPr>
      </w:pPr>
    </w:p>
    <w:p w:rsidR="00C86B23" w:rsidRPr="00C86B23" w:rsidRDefault="00C86B23" w:rsidP="00D93E27">
      <w:pPr>
        <w:ind w:left="284"/>
        <w:jc w:val="both"/>
        <w:rPr>
          <w:rFonts w:ascii="Arial" w:hAnsi="Arial" w:cs="Arial"/>
        </w:rPr>
      </w:pPr>
      <w:r>
        <w:rPr>
          <w:rFonts w:ascii="Arial" w:hAnsi="Arial" w:cs="Arial"/>
        </w:rPr>
        <w:t>Los empleadores, tanto públicos como privados, estarán obligados a facilitar medidas que permitan la prestación laboral o funcionarial de los empleados por medios no presenciales siempre que ello sea posible.</w:t>
      </w:r>
    </w:p>
    <w:p w:rsidR="00544150" w:rsidRDefault="00544150" w:rsidP="002C1778">
      <w:pPr>
        <w:spacing w:after="160"/>
        <w:ind w:right="84"/>
        <w:contextualSpacing/>
        <w:jc w:val="both"/>
        <w:rPr>
          <w:rFonts w:ascii="Arial" w:eastAsiaTheme="minorHAnsi" w:hAnsi="Arial" w:cs="Arial"/>
          <w:color w:val="000000" w:themeColor="text1"/>
          <w:lang w:eastAsia="en-US"/>
        </w:rPr>
      </w:pPr>
    </w:p>
    <w:p w:rsidR="0092638F" w:rsidRDefault="00544150" w:rsidP="00D93E27">
      <w:pPr>
        <w:spacing w:after="160"/>
        <w:ind w:left="142" w:right="84" w:firstLine="284"/>
        <w:contextualSpacing/>
        <w:jc w:val="both"/>
        <w:rPr>
          <w:rFonts w:ascii="Arial" w:eastAsiaTheme="minorHAnsi" w:hAnsi="Arial" w:cs="Arial"/>
          <w:b/>
          <w:color w:val="000000" w:themeColor="text1"/>
          <w:lang w:eastAsia="en-US"/>
        </w:rPr>
      </w:pPr>
      <w:r w:rsidRPr="00544150">
        <w:rPr>
          <w:rFonts w:ascii="Arial" w:eastAsiaTheme="minorHAnsi" w:hAnsi="Arial" w:cs="Arial"/>
          <w:b/>
          <w:color w:val="000000" w:themeColor="text1"/>
          <w:lang w:eastAsia="en-US"/>
        </w:rPr>
        <w:t xml:space="preserve">Artículo </w:t>
      </w:r>
      <w:r w:rsidR="000B7AF2">
        <w:rPr>
          <w:rFonts w:ascii="Arial" w:eastAsiaTheme="minorHAnsi" w:hAnsi="Arial" w:cs="Arial"/>
          <w:b/>
          <w:color w:val="000000" w:themeColor="text1"/>
          <w:lang w:eastAsia="en-US"/>
        </w:rPr>
        <w:t>9</w:t>
      </w:r>
      <w:r w:rsidR="0092638F">
        <w:rPr>
          <w:rFonts w:ascii="Arial" w:eastAsiaTheme="minorHAnsi" w:hAnsi="Arial" w:cs="Arial"/>
          <w:b/>
          <w:color w:val="000000" w:themeColor="text1"/>
          <w:lang w:eastAsia="en-US"/>
        </w:rPr>
        <w:t>. Medidas de contención en el ámbito educativo</w:t>
      </w:r>
    </w:p>
    <w:p w:rsidR="0092638F" w:rsidRDefault="0092638F" w:rsidP="00D93E27">
      <w:pPr>
        <w:spacing w:after="160"/>
        <w:ind w:left="142" w:right="84" w:firstLine="284"/>
        <w:contextualSpacing/>
        <w:jc w:val="both"/>
        <w:rPr>
          <w:rFonts w:ascii="Arial" w:eastAsiaTheme="minorHAnsi" w:hAnsi="Arial" w:cs="Arial"/>
          <w:b/>
          <w:color w:val="000000" w:themeColor="text1"/>
          <w:lang w:eastAsia="en-US"/>
        </w:rPr>
      </w:pPr>
    </w:p>
    <w:p w:rsidR="0092638F" w:rsidRPr="0092638F" w:rsidRDefault="0092638F" w:rsidP="0092638F">
      <w:pPr>
        <w:spacing w:after="160"/>
        <w:ind w:left="426" w:right="84"/>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Quedan suspendida </w:t>
      </w:r>
      <w:r w:rsidRPr="0092638F">
        <w:rPr>
          <w:rFonts w:ascii="Arial" w:eastAsiaTheme="minorHAnsi" w:hAnsi="Arial" w:cs="Arial"/>
          <w:color w:val="000000" w:themeColor="text1"/>
          <w:lang w:eastAsia="en-US"/>
        </w:rPr>
        <w:t>la actividad educativa pr</w:t>
      </w:r>
      <w:r>
        <w:rPr>
          <w:rFonts w:ascii="Arial" w:eastAsiaTheme="minorHAnsi" w:hAnsi="Arial" w:cs="Arial"/>
          <w:color w:val="000000" w:themeColor="text1"/>
          <w:lang w:eastAsia="en-US"/>
        </w:rPr>
        <w:t xml:space="preserve">esencial </w:t>
      </w:r>
      <w:r w:rsidRPr="0092638F">
        <w:rPr>
          <w:rFonts w:ascii="Arial" w:eastAsiaTheme="minorHAnsi" w:hAnsi="Arial" w:cs="Arial"/>
          <w:color w:val="000000" w:themeColor="text1"/>
          <w:lang w:eastAsia="en-US"/>
        </w:rPr>
        <w:t>en todos los centros y etapas, ciclos, grados, cursos y niveles de enseñanza, incluidos</w:t>
      </w:r>
      <w:r>
        <w:rPr>
          <w:rFonts w:ascii="Arial" w:eastAsiaTheme="minorHAnsi" w:hAnsi="Arial" w:cs="Arial"/>
          <w:color w:val="000000" w:themeColor="text1"/>
          <w:lang w:eastAsia="en-US"/>
        </w:rPr>
        <w:t xml:space="preserve"> </w:t>
      </w:r>
      <w:r w:rsidRPr="0092638F">
        <w:rPr>
          <w:rFonts w:ascii="Arial" w:eastAsiaTheme="minorHAnsi" w:hAnsi="Arial" w:cs="Arial"/>
          <w:color w:val="000000" w:themeColor="text1"/>
          <w:lang w:eastAsia="en-US"/>
        </w:rPr>
        <w:t>en el artículo 3 de la Ley Orgánica 2/2006, de 3 de mayo, de Educación.</w:t>
      </w:r>
    </w:p>
    <w:p w:rsidR="0092638F" w:rsidRDefault="0092638F" w:rsidP="0092638F">
      <w:pPr>
        <w:spacing w:after="160"/>
        <w:ind w:left="426" w:right="84" w:firstLine="284"/>
        <w:contextualSpacing/>
        <w:jc w:val="both"/>
        <w:rPr>
          <w:rFonts w:ascii="Arial" w:eastAsiaTheme="minorHAnsi" w:hAnsi="Arial" w:cs="Arial"/>
          <w:color w:val="000000" w:themeColor="text1"/>
          <w:lang w:eastAsia="en-US"/>
        </w:rPr>
      </w:pPr>
    </w:p>
    <w:p w:rsidR="0092638F" w:rsidRDefault="0092638F" w:rsidP="0092638F">
      <w:pPr>
        <w:spacing w:after="160"/>
        <w:ind w:left="426" w:right="84"/>
        <w:contextualSpacing/>
        <w:jc w:val="both"/>
        <w:rPr>
          <w:rFonts w:ascii="Arial" w:eastAsiaTheme="minorHAnsi" w:hAnsi="Arial" w:cs="Arial"/>
          <w:color w:val="000000" w:themeColor="text1"/>
          <w:lang w:eastAsia="en-US"/>
        </w:rPr>
      </w:pPr>
      <w:r w:rsidRPr="0092638F">
        <w:rPr>
          <w:rFonts w:ascii="Arial" w:eastAsiaTheme="minorHAnsi" w:hAnsi="Arial" w:cs="Arial"/>
          <w:color w:val="000000" w:themeColor="text1"/>
          <w:lang w:eastAsia="en-US"/>
        </w:rPr>
        <w:lastRenderedPageBreak/>
        <w:t xml:space="preserve">Durante el período de suspensión se </w:t>
      </w:r>
      <w:r w:rsidR="0069401E">
        <w:rPr>
          <w:rFonts w:ascii="Arial" w:eastAsiaTheme="minorHAnsi" w:hAnsi="Arial" w:cs="Arial"/>
          <w:color w:val="000000" w:themeColor="text1"/>
          <w:lang w:eastAsia="en-US"/>
        </w:rPr>
        <w:t>mantendrán</w:t>
      </w:r>
      <w:r w:rsidRPr="0092638F">
        <w:rPr>
          <w:rFonts w:ascii="Arial" w:eastAsiaTheme="minorHAnsi" w:hAnsi="Arial" w:cs="Arial"/>
          <w:color w:val="000000" w:themeColor="text1"/>
          <w:lang w:eastAsia="en-US"/>
        </w:rPr>
        <w:t xml:space="preserve"> las actividades educativas</w:t>
      </w:r>
      <w:r>
        <w:rPr>
          <w:rFonts w:ascii="Arial" w:eastAsiaTheme="minorHAnsi" w:hAnsi="Arial" w:cs="Arial"/>
          <w:color w:val="000000" w:themeColor="text1"/>
          <w:lang w:eastAsia="en-US"/>
        </w:rPr>
        <w:t xml:space="preserve"> </w:t>
      </w:r>
      <w:r w:rsidRPr="0092638F">
        <w:rPr>
          <w:rFonts w:ascii="Arial" w:eastAsiaTheme="minorHAnsi" w:hAnsi="Arial" w:cs="Arial"/>
          <w:color w:val="000000" w:themeColor="text1"/>
          <w:lang w:eastAsia="en-US"/>
        </w:rPr>
        <w:t>a través de</w:t>
      </w:r>
      <w:r w:rsidR="000B7AF2">
        <w:rPr>
          <w:rFonts w:ascii="Arial" w:eastAsiaTheme="minorHAnsi" w:hAnsi="Arial" w:cs="Arial"/>
          <w:color w:val="000000" w:themeColor="text1"/>
          <w:lang w:eastAsia="en-US"/>
        </w:rPr>
        <w:t xml:space="preserve"> las modalidades a distancia y «</w:t>
      </w:r>
      <w:proofErr w:type="spellStart"/>
      <w:r w:rsidR="000B7AF2" w:rsidRPr="000B7AF2">
        <w:rPr>
          <w:rFonts w:ascii="Arial" w:eastAsiaTheme="minorHAnsi" w:hAnsi="Arial" w:cs="Arial"/>
          <w:i/>
          <w:color w:val="000000" w:themeColor="text1"/>
          <w:lang w:eastAsia="en-US"/>
        </w:rPr>
        <w:t>on</w:t>
      </w:r>
      <w:proofErr w:type="spellEnd"/>
      <w:r w:rsidR="000B7AF2" w:rsidRPr="000B7AF2">
        <w:rPr>
          <w:rFonts w:ascii="Arial" w:eastAsiaTheme="minorHAnsi" w:hAnsi="Arial" w:cs="Arial"/>
          <w:i/>
          <w:color w:val="000000" w:themeColor="text1"/>
          <w:lang w:eastAsia="en-US"/>
        </w:rPr>
        <w:t xml:space="preserve"> line</w:t>
      </w:r>
      <w:r w:rsidR="000B7AF2">
        <w:rPr>
          <w:rFonts w:ascii="Arial" w:eastAsiaTheme="minorHAnsi" w:hAnsi="Arial" w:cs="Arial"/>
          <w:color w:val="000000" w:themeColor="text1"/>
          <w:lang w:eastAsia="en-US"/>
        </w:rPr>
        <w:t>»</w:t>
      </w:r>
      <w:r w:rsidR="0069401E">
        <w:rPr>
          <w:rFonts w:ascii="Arial" w:eastAsiaTheme="minorHAnsi" w:hAnsi="Arial" w:cs="Arial"/>
          <w:color w:val="000000" w:themeColor="text1"/>
          <w:lang w:eastAsia="en-US"/>
        </w:rPr>
        <w:t>, siempre que resulte posible.</w:t>
      </w:r>
    </w:p>
    <w:p w:rsidR="0092638F" w:rsidRPr="0092638F" w:rsidRDefault="0092638F" w:rsidP="0092638F">
      <w:pPr>
        <w:spacing w:after="160"/>
        <w:ind w:right="84"/>
        <w:contextualSpacing/>
        <w:jc w:val="both"/>
        <w:rPr>
          <w:rFonts w:ascii="Arial" w:eastAsiaTheme="minorHAnsi" w:hAnsi="Arial" w:cs="Arial"/>
          <w:color w:val="000000" w:themeColor="text1"/>
          <w:lang w:eastAsia="en-US"/>
        </w:rPr>
      </w:pPr>
    </w:p>
    <w:p w:rsidR="0092638F" w:rsidRDefault="0092638F" w:rsidP="00D93E27">
      <w:pPr>
        <w:spacing w:after="160"/>
        <w:ind w:left="142" w:right="84" w:firstLine="284"/>
        <w:contextualSpacing/>
        <w:jc w:val="both"/>
        <w:rPr>
          <w:rFonts w:ascii="Arial" w:eastAsiaTheme="minorHAnsi" w:hAnsi="Arial" w:cs="Arial"/>
          <w:b/>
          <w:color w:val="000000" w:themeColor="text1"/>
          <w:lang w:eastAsia="en-US"/>
        </w:rPr>
      </w:pPr>
    </w:p>
    <w:p w:rsidR="00D93E27" w:rsidRDefault="000B7AF2" w:rsidP="00D93E27">
      <w:pPr>
        <w:spacing w:after="160"/>
        <w:ind w:left="142" w:right="84" w:firstLine="284"/>
        <w:contextualSpacing/>
        <w:jc w:val="both"/>
        <w:rPr>
          <w:rFonts w:ascii="Arial" w:eastAsiaTheme="minorHAnsi" w:hAnsi="Arial" w:cs="Arial"/>
          <w:b/>
          <w:color w:val="000000" w:themeColor="text1"/>
          <w:lang w:eastAsia="en-US"/>
        </w:rPr>
      </w:pPr>
      <w:r>
        <w:rPr>
          <w:rFonts w:ascii="Arial" w:eastAsiaTheme="minorHAnsi" w:hAnsi="Arial" w:cs="Arial"/>
          <w:b/>
          <w:color w:val="000000" w:themeColor="text1"/>
          <w:lang w:eastAsia="en-US"/>
        </w:rPr>
        <w:t>Artículo 10</w:t>
      </w:r>
      <w:r w:rsidR="0092638F">
        <w:rPr>
          <w:rFonts w:ascii="Arial" w:eastAsiaTheme="minorHAnsi" w:hAnsi="Arial" w:cs="Arial"/>
          <w:b/>
          <w:color w:val="000000" w:themeColor="text1"/>
          <w:lang w:eastAsia="en-US"/>
        </w:rPr>
        <w:t xml:space="preserve">. </w:t>
      </w:r>
      <w:r w:rsidR="00544150" w:rsidRPr="00544150">
        <w:rPr>
          <w:rFonts w:ascii="Arial" w:eastAsiaTheme="minorHAnsi" w:hAnsi="Arial" w:cs="Arial"/>
          <w:b/>
          <w:color w:val="000000" w:themeColor="text1"/>
          <w:lang w:eastAsia="en-US"/>
        </w:rPr>
        <w:t xml:space="preserve">Medidas </w:t>
      </w:r>
      <w:r w:rsidR="00D81D38">
        <w:rPr>
          <w:rFonts w:ascii="Arial" w:eastAsiaTheme="minorHAnsi" w:hAnsi="Arial" w:cs="Arial"/>
          <w:b/>
          <w:color w:val="000000" w:themeColor="text1"/>
          <w:lang w:eastAsia="en-US"/>
        </w:rPr>
        <w:t xml:space="preserve">de contención </w:t>
      </w:r>
      <w:r w:rsidR="00544150" w:rsidRPr="00544150">
        <w:rPr>
          <w:rFonts w:ascii="Arial" w:eastAsiaTheme="minorHAnsi" w:hAnsi="Arial" w:cs="Arial"/>
          <w:b/>
          <w:color w:val="000000" w:themeColor="text1"/>
          <w:lang w:eastAsia="en-US"/>
        </w:rPr>
        <w:t xml:space="preserve">en el ámbito de la actividad comercial. </w:t>
      </w:r>
    </w:p>
    <w:p w:rsidR="00D93E27" w:rsidRDefault="00D93E27" w:rsidP="00D93E27">
      <w:pPr>
        <w:spacing w:after="160"/>
        <w:ind w:left="142" w:right="84" w:firstLine="284"/>
        <w:contextualSpacing/>
        <w:jc w:val="both"/>
        <w:rPr>
          <w:rFonts w:ascii="Arial" w:eastAsiaTheme="minorHAnsi" w:hAnsi="Arial" w:cs="Arial"/>
          <w:b/>
          <w:color w:val="000000" w:themeColor="text1"/>
          <w:lang w:eastAsia="en-US"/>
        </w:rPr>
      </w:pPr>
    </w:p>
    <w:p w:rsidR="00A80732" w:rsidRPr="00D93E27" w:rsidRDefault="00D93E27" w:rsidP="00D93E27">
      <w:pPr>
        <w:spacing w:after="160"/>
        <w:ind w:left="284" w:right="84" w:firstLine="284"/>
        <w:contextualSpacing/>
        <w:jc w:val="both"/>
        <w:rPr>
          <w:rFonts w:ascii="Arial" w:eastAsiaTheme="minorHAnsi" w:hAnsi="Arial" w:cs="Arial"/>
          <w:b/>
          <w:color w:val="000000" w:themeColor="text1"/>
          <w:lang w:eastAsia="en-US"/>
        </w:rPr>
      </w:pPr>
      <w:r w:rsidRPr="00D93E27">
        <w:rPr>
          <w:rFonts w:ascii="Arial" w:eastAsiaTheme="minorHAnsi" w:hAnsi="Arial" w:cs="Arial"/>
          <w:color w:val="000000" w:themeColor="text1"/>
          <w:lang w:eastAsia="en-US"/>
        </w:rPr>
        <w:t xml:space="preserve">1. </w:t>
      </w:r>
      <w:r w:rsidR="00D81D38" w:rsidRPr="00D93E27">
        <w:rPr>
          <w:rFonts w:ascii="Arial" w:eastAsiaTheme="minorHAnsi" w:hAnsi="Arial" w:cs="Arial"/>
          <w:color w:val="000000" w:themeColor="text1"/>
          <w:lang w:eastAsia="en-US"/>
        </w:rPr>
        <w:t>Se establece la suspensión de la apertura al público de los locales y establecimientos que se incorporan en el Anexo I del presente Real Decreto</w:t>
      </w:r>
      <w:r w:rsidR="00A80732" w:rsidRPr="00D93E27">
        <w:rPr>
          <w:rFonts w:ascii="Arial" w:eastAsiaTheme="minorHAnsi" w:hAnsi="Arial" w:cs="Arial"/>
          <w:color w:val="000000" w:themeColor="text1"/>
          <w:lang w:eastAsia="en-US"/>
        </w:rPr>
        <w:t xml:space="preserve">, así como </w:t>
      </w:r>
      <w:r w:rsidR="00A80732" w:rsidRPr="00D93E27">
        <w:rPr>
          <w:rFonts w:ascii="Arial" w:hAnsi="Arial" w:cs="Arial"/>
          <w:bCs/>
        </w:rPr>
        <w:t>cualquier otra actividad o establecimiento que a juicio de la autoridad competente pueda suponer un riesgo de contagio</w:t>
      </w:r>
    </w:p>
    <w:p w:rsidR="00D81D38" w:rsidRDefault="00D81D38" w:rsidP="00CE6213">
      <w:pPr>
        <w:pStyle w:val="Prrafodelista"/>
        <w:spacing w:after="160"/>
        <w:ind w:left="786" w:right="84"/>
        <w:jc w:val="both"/>
        <w:rPr>
          <w:rFonts w:ascii="Arial" w:eastAsiaTheme="minorHAnsi" w:hAnsi="Arial" w:cs="Arial"/>
          <w:color w:val="000000" w:themeColor="text1"/>
          <w:lang w:eastAsia="en-US"/>
        </w:rPr>
      </w:pPr>
    </w:p>
    <w:p w:rsidR="00544150" w:rsidRPr="00D93E27" w:rsidRDefault="00D93E27" w:rsidP="00D93E27">
      <w:pPr>
        <w:spacing w:after="160"/>
        <w:ind w:left="284" w:right="84"/>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2. </w:t>
      </w:r>
      <w:r w:rsidR="00544150" w:rsidRPr="00D93E27">
        <w:rPr>
          <w:rFonts w:ascii="Arial" w:eastAsiaTheme="minorHAnsi" w:hAnsi="Arial" w:cs="Arial"/>
          <w:color w:val="000000" w:themeColor="text1"/>
          <w:lang w:eastAsia="en-US"/>
        </w:rPr>
        <w:t xml:space="preserve">La permanencia en los establecimientos comerciales cuya apertura esté permitida deberá ser la estrictamente necesaria para que los consumidores puedan realizar la adquisición de alimentos y productos de primera necesidad, quedando suspendida la posibilidad de consumo de productos en los propios establecimientos. En todo caso, se evitarán aglomeraciones y se controlará que consumidores y empleados mantengan la distancia de seguridad </w:t>
      </w:r>
      <w:r w:rsidR="0069401E">
        <w:rPr>
          <w:rFonts w:ascii="Arial" w:eastAsiaTheme="minorHAnsi" w:hAnsi="Arial" w:cs="Arial"/>
          <w:color w:val="000000" w:themeColor="text1"/>
          <w:lang w:eastAsia="en-US"/>
        </w:rPr>
        <w:t xml:space="preserve">de al menos un metro </w:t>
      </w:r>
      <w:r w:rsidR="00544150" w:rsidRPr="00D93E27">
        <w:rPr>
          <w:rFonts w:ascii="Arial" w:eastAsiaTheme="minorHAnsi" w:hAnsi="Arial" w:cs="Arial"/>
          <w:color w:val="000000" w:themeColor="text1"/>
          <w:lang w:eastAsia="en-US"/>
        </w:rPr>
        <w:t xml:space="preserve">a fin de evitar posibles contagios. </w:t>
      </w:r>
    </w:p>
    <w:p w:rsidR="00544150" w:rsidRDefault="00544150" w:rsidP="00D93E27">
      <w:pPr>
        <w:spacing w:after="160"/>
        <w:ind w:left="284" w:right="84" w:firstLine="284"/>
        <w:contextualSpacing/>
        <w:jc w:val="both"/>
        <w:rPr>
          <w:rFonts w:ascii="Arial" w:eastAsiaTheme="minorHAnsi" w:hAnsi="Arial" w:cs="Arial"/>
          <w:color w:val="000000" w:themeColor="text1"/>
          <w:lang w:eastAsia="en-US"/>
        </w:rPr>
      </w:pPr>
    </w:p>
    <w:p w:rsidR="00C46A77" w:rsidRDefault="00544150" w:rsidP="000B7AF2">
      <w:pPr>
        <w:spacing w:after="160"/>
        <w:ind w:left="142" w:right="84"/>
        <w:contextualSpacing/>
        <w:jc w:val="both"/>
        <w:rPr>
          <w:rFonts w:ascii="Arial" w:eastAsiaTheme="minorHAnsi" w:hAnsi="Arial" w:cs="Arial"/>
          <w:b/>
          <w:color w:val="000000" w:themeColor="text1"/>
          <w:lang w:eastAsia="en-US"/>
        </w:rPr>
      </w:pPr>
      <w:r w:rsidRPr="00544150">
        <w:rPr>
          <w:rFonts w:ascii="Arial" w:eastAsiaTheme="minorHAnsi" w:hAnsi="Arial" w:cs="Arial"/>
          <w:b/>
          <w:color w:val="000000" w:themeColor="text1"/>
          <w:lang w:eastAsia="en-US"/>
        </w:rPr>
        <w:t xml:space="preserve">Artículo </w:t>
      </w:r>
      <w:r w:rsidR="000B7AF2">
        <w:rPr>
          <w:rFonts w:ascii="Arial" w:eastAsiaTheme="minorHAnsi" w:hAnsi="Arial" w:cs="Arial"/>
          <w:b/>
          <w:color w:val="000000" w:themeColor="text1"/>
          <w:lang w:eastAsia="en-US"/>
        </w:rPr>
        <w:t>11</w:t>
      </w:r>
      <w:r w:rsidRPr="00544150">
        <w:rPr>
          <w:rFonts w:ascii="Arial" w:eastAsiaTheme="minorHAnsi" w:hAnsi="Arial" w:cs="Arial"/>
          <w:b/>
          <w:color w:val="000000" w:themeColor="text1"/>
          <w:lang w:eastAsia="en-US"/>
        </w:rPr>
        <w:t>. Medidas de contención referidas a establecimientos y actividades recreativos</w:t>
      </w:r>
      <w:r w:rsidR="00C605C2">
        <w:rPr>
          <w:rFonts w:ascii="Arial" w:eastAsiaTheme="minorHAnsi" w:hAnsi="Arial" w:cs="Arial"/>
          <w:b/>
          <w:color w:val="000000" w:themeColor="text1"/>
          <w:lang w:eastAsia="en-US"/>
        </w:rPr>
        <w:t>, actividades de hostelería y restauración y otras adicionales</w:t>
      </w:r>
      <w:r w:rsidRPr="00544150">
        <w:rPr>
          <w:rFonts w:ascii="Arial" w:eastAsiaTheme="minorHAnsi" w:hAnsi="Arial" w:cs="Arial"/>
          <w:b/>
          <w:color w:val="000000" w:themeColor="text1"/>
          <w:lang w:eastAsia="en-US"/>
        </w:rPr>
        <w:t xml:space="preserve">. </w:t>
      </w:r>
    </w:p>
    <w:p w:rsidR="00D81D38" w:rsidRDefault="00D81D38" w:rsidP="00CE6213">
      <w:pPr>
        <w:spacing w:after="160"/>
        <w:ind w:left="142" w:right="84" w:firstLine="284"/>
        <w:contextualSpacing/>
        <w:jc w:val="both"/>
        <w:rPr>
          <w:rFonts w:ascii="Arial" w:eastAsiaTheme="minorHAnsi" w:hAnsi="Arial" w:cs="Arial"/>
          <w:b/>
          <w:color w:val="000000" w:themeColor="text1"/>
          <w:lang w:eastAsia="en-US"/>
        </w:rPr>
      </w:pPr>
    </w:p>
    <w:p w:rsidR="00C5796D" w:rsidRDefault="00C46A77" w:rsidP="00CE6213">
      <w:pPr>
        <w:spacing w:after="160"/>
        <w:ind w:left="142" w:right="84" w:firstLine="284"/>
        <w:contextualSpacing/>
        <w:jc w:val="both"/>
        <w:rPr>
          <w:rFonts w:ascii="Arial" w:eastAsiaTheme="minorHAnsi" w:hAnsi="Arial" w:cs="Arial"/>
          <w:color w:val="000000" w:themeColor="text1"/>
          <w:lang w:eastAsia="en-US"/>
        </w:rPr>
      </w:pPr>
      <w:r w:rsidRPr="00C5796D">
        <w:rPr>
          <w:rFonts w:ascii="Arial" w:eastAsiaTheme="minorHAnsi" w:hAnsi="Arial" w:cs="Arial"/>
          <w:color w:val="000000" w:themeColor="text1"/>
          <w:lang w:eastAsia="en-US"/>
        </w:rPr>
        <w:t>1.</w:t>
      </w:r>
      <w:r>
        <w:rPr>
          <w:rFonts w:ascii="Arial" w:eastAsiaTheme="minorHAnsi" w:hAnsi="Arial" w:cs="Arial"/>
          <w:b/>
          <w:color w:val="000000" w:themeColor="text1"/>
          <w:lang w:eastAsia="en-US"/>
        </w:rPr>
        <w:t xml:space="preserve"> </w:t>
      </w:r>
      <w:r w:rsidR="00515ECE" w:rsidRPr="00C46A77">
        <w:rPr>
          <w:rFonts w:ascii="Arial" w:eastAsiaTheme="minorHAnsi" w:hAnsi="Arial" w:cs="Arial"/>
          <w:color w:val="000000" w:themeColor="text1"/>
          <w:lang w:eastAsia="en-US"/>
        </w:rPr>
        <w:t xml:space="preserve">Se suspende la apertura al público </w:t>
      </w:r>
      <w:r w:rsidR="00BC0E7F" w:rsidRPr="00C46A77">
        <w:rPr>
          <w:rFonts w:ascii="Arial" w:eastAsiaTheme="minorHAnsi" w:hAnsi="Arial" w:cs="Arial"/>
          <w:color w:val="000000" w:themeColor="text1"/>
          <w:lang w:eastAsia="en-US"/>
        </w:rPr>
        <w:t xml:space="preserve">de los locales y establecimientos en los que se desarrollen espectáculos públicos, las instalaciones culturales y artísticas y las actividades deportivas y </w:t>
      </w:r>
      <w:r w:rsidR="0092638F">
        <w:rPr>
          <w:rFonts w:ascii="Arial" w:eastAsiaTheme="minorHAnsi" w:hAnsi="Arial" w:cs="Arial"/>
          <w:color w:val="000000" w:themeColor="text1"/>
          <w:lang w:eastAsia="en-US"/>
        </w:rPr>
        <w:t>de ocio recogidos en el Anexo I</w:t>
      </w:r>
      <w:r w:rsidR="00BC0E7F" w:rsidRPr="00C46A77">
        <w:rPr>
          <w:rFonts w:ascii="Arial" w:eastAsiaTheme="minorHAnsi" w:hAnsi="Arial" w:cs="Arial"/>
          <w:color w:val="000000" w:themeColor="text1"/>
          <w:lang w:eastAsia="en-US"/>
        </w:rPr>
        <w:t xml:space="preserve"> del presente Real Decreto. </w:t>
      </w:r>
    </w:p>
    <w:p w:rsidR="00D93E27" w:rsidRDefault="00D93E27" w:rsidP="00CE6213">
      <w:pPr>
        <w:spacing w:after="160"/>
        <w:ind w:left="142" w:right="84" w:firstLine="284"/>
        <w:contextualSpacing/>
        <w:jc w:val="both"/>
        <w:rPr>
          <w:rFonts w:ascii="Arial" w:eastAsiaTheme="minorHAnsi" w:hAnsi="Arial" w:cs="Arial"/>
          <w:color w:val="000000" w:themeColor="text1"/>
          <w:lang w:eastAsia="en-US"/>
        </w:rPr>
      </w:pPr>
    </w:p>
    <w:p w:rsidR="00BC0E7F" w:rsidRDefault="00C5796D" w:rsidP="00CE6213">
      <w:pPr>
        <w:spacing w:after="160"/>
        <w:ind w:left="142" w:right="84" w:firstLine="284"/>
        <w:contextualSpacing/>
        <w:jc w:val="both"/>
        <w:rPr>
          <w:rFonts w:ascii="Arial" w:eastAsiaTheme="minorHAnsi" w:hAnsi="Arial" w:cs="Arial"/>
          <w:color w:val="000000" w:themeColor="text1"/>
          <w:lang w:eastAsia="en-US"/>
        </w:rPr>
      </w:pPr>
      <w:r w:rsidRPr="00C5796D">
        <w:rPr>
          <w:rFonts w:ascii="Arial" w:eastAsiaTheme="minorHAnsi" w:hAnsi="Arial" w:cs="Arial"/>
          <w:color w:val="000000" w:themeColor="text1"/>
          <w:lang w:eastAsia="en-US"/>
        </w:rPr>
        <w:t>2.</w:t>
      </w:r>
      <w:r>
        <w:rPr>
          <w:rFonts w:ascii="Arial" w:eastAsiaTheme="minorHAnsi" w:hAnsi="Arial" w:cs="Arial"/>
          <w:color w:val="000000" w:themeColor="text1"/>
          <w:lang w:eastAsia="en-US"/>
        </w:rPr>
        <w:t xml:space="preserve"> Se suspenden asimismo las actividades de hostelería y restaura</w:t>
      </w:r>
      <w:r w:rsidR="0092638F">
        <w:rPr>
          <w:rFonts w:ascii="Arial" w:eastAsiaTheme="minorHAnsi" w:hAnsi="Arial" w:cs="Arial"/>
          <w:color w:val="000000" w:themeColor="text1"/>
          <w:lang w:eastAsia="en-US"/>
        </w:rPr>
        <w:t>ción relacionadas en el Anexo I</w:t>
      </w:r>
      <w:r>
        <w:rPr>
          <w:rFonts w:ascii="Arial" w:eastAsiaTheme="minorHAnsi" w:hAnsi="Arial" w:cs="Arial"/>
          <w:color w:val="000000" w:themeColor="text1"/>
          <w:lang w:eastAsia="en-US"/>
        </w:rPr>
        <w:t xml:space="preserve"> del presente Real Decreto. </w:t>
      </w:r>
      <w:r w:rsidR="00BC0E7F" w:rsidRPr="000B7AF2">
        <w:rPr>
          <w:rFonts w:ascii="Arial" w:eastAsiaTheme="minorHAnsi" w:hAnsi="Arial" w:cs="Arial"/>
          <w:color w:val="000000" w:themeColor="text1"/>
          <w:lang w:eastAsia="en-US"/>
        </w:rPr>
        <w:t>Las cafeterías y restaurantes permanecerán cerrados al público, pudiendo prestar exclusivamente servicios de entrega a domicilio.</w:t>
      </w:r>
      <w:r w:rsidR="00BC0E7F" w:rsidRPr="00C46A77">
        <w:rPr>
          <w:rFonts w:ascii="Arial" w:eastAsiaTheme="minorHAnsi" w:hAnsi="Arial" w:cs="Arial"/>
          <w:color w:val="000000" w:themeColor="text1"/>
          <w:lang w:eastAsia="en-US"/>
        </w:rPr>
        <w:t xml:space="preserve"> </w:t>
      </w:r>
    </w:p>
    <w:p w:rsidR="00D93E27" w:rsidRDefault="00D93E27" w:rsidP="00CE6213">
      <w:pPr>
        <w:spacing w:after="160"/>
        <w:ind w:left="142" w:right="84" w:firstLine="284"/>
        <w:contextualSpacing/>
        <w:jc w:val="both"/>
        <w:rPr>
          <w:rFonts w:ascii="Arial" w:eastAsiaTheme="minorHAnsi" w:hAnsi="Arial" w:cs="Arial"/>
          <w:color w:val="000000" w:themeColor="text1"/>
          <w:lang w:eastAsia="en-US"/>
        </w:rPr>
      </w:pPr>
    </w:p>
    <w:p w:rsidR="00C5796D" w:rsidRDefault="00C605C2" w:rsidP="00CE6213">
      <w:pPr>
        <w:spacing w:after="160"/>
        <w:ind w:left="142" w:right="84" w:firstLine="284"/>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3. Quedan suspendidas asimismo las verbenas, desfiles y fiestas populares. </w:t>
      </w:r>
    </w:p>
    <w:p w:rsidR="005E36CD" w:rsidRDefault="005E36CD" w:rsidP="00CE6213">
      <w:pPr>
        <w:spacing w:after="160"/>
        <w:ind w:left="142" w:right="84" w:firstLine="284"/>
        <w:contextualSpacing/>
        <w:jc w:val="both"/>
        <w:rPr>
          <w:rFonts w:ascii="Arial" w:eastAsiaTheme="minorHAnsi" w:hAnsi="Arial" w:cs="Arial"/>
          <w:b/>
          <w:color w:val="000000" w:themeColor="text1"/>
          <w:lang w:eastAsia="en-US"/>
        </w:rPr>
      </w:pPr>
    </w:p>
    <w:p w:rsidR="00C5796D" w:rsidRPr="005E36CD" w:rsidRDefault="00D93E27" w:rsidP="00CE6213">
      <w:pPr>
        <w:spacing w:after="160"/>
        <w:ind w:left="142" w:right="84" w:firstLine="284"/>
        <w:contextualSpacing/>
        <w:jc w:val="both"/>
        <w:rPr>
          <w:rFonts w:ascii="Arial" w:eastAsiaTheme="minorHAnsi" w:hAnsi="Arial" w:cs="Arial"/>
          <w:b/>
          <w:color w:val="000000" w:themeColor="text1"/>
          <w:lang w:eastAsia="en-US"/>
        </w:rPr>
      </w:pPr>
      <w:r>
        <w:rPr>
          <w:rFonts w:ascii="Arial" w:eastAsiaTheme="minorHAnsi" w:hAnsi="Arial" w:cs="Arial"/>
          <w:b/>
          <w:color w:val="000000" w:themeColor="text1"/>
          <w:lang w:eastAsia="en-US"/>
        </w:rPr>
        <w:t xml:space="preserve">Artículo </w:t>
      </w:r>
      <w:r w:rsidR="000B7AF2">
        <w:rPr>
          <w:rFonts w:ascii="Arial" w:eastAsiaTheme="minorHAnsi" w:hAnsi="Arial" w:cs="Arial"/>
          <w:b/>
          <w:color w:val="000000" w:themeColor="text1"/>
          <w:lang w:eastAsia="en-US"/>
        </w:rPr>
        <w:t>12</w:t>
      </w:r>
      <w:r w:rsidR="003519EB">
        <w:rPr>
          <w:rFonts w:ascii="Arial" w:eastAsiaTheme="minorHAnsi" w:hAnsi="Arial" w:cs="Arial"/>
          <w:b/>
          <w:color w:val="000000" w:themeColor="text1"/>
          <w:lang w:eastAsia="en-US"/>
        </w:rPr>
        <w:t xml:space="preserve">. Medidas </w:t>
      </w:r>
      <w:r w:rsidR="005E36CD" w:rsidRPr="005E36CD">
        <w:rPr>
          <w:rFonts w:ascii="Arial" w:eastAsiaTheme="minorHAnsi" w:hAnsi="Arial" w:cs="Arial"/>
          <w:b/>
          <w:color w:val="000000" w:themeColor="text1"/>
          <w:lang w:eastAsia="en-US"/>
        </w:rPr>
        <w:t xml:space="preserve">de contención en relación con los lugares de culto y con las ceremonias civiles y religiosas. </w:t>
      </w:r>
    </w:p>
    <w:p w:rsidR="00D93E27" w:rsidRDefault="00D93E27" w:rsidP="00CE6213">
      <w:pPr>
        <w:spacing w:after="160"/>
        <w:ind w:left="142" w:right="84" w:firstLine="284"/>
        <w:contextualSpacing/>
        <w:jc w:val="both"/>
        <w:rPr>
          <w:rFonts w:ascii="Arial" w:eastAsiaTheme="minorHAnsi" w:hAnsi="Arial" w:cs="Arial"/>
          <w:color w:val="000000" w:themeColor="text1"/>
          <w:lang w:eastAsia="en-US"/>
        </w:rPr>
      </w:pPr>
    </w:p>
    <w:p w:rsidR="0064167D" w:rsidRPr="005E36CD" w:rsidRDefault="005E36CD" w:rsidP="00CE6213">
      <w:pPr>
        <w:spacing w:after="160"/>
        <w:ind w:left="142" w:right="84" w:firstLine="284"/>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La </w:t>
      </w:r>
      <w:r w:rsidR="00D93E27">
        <w:rPr>
          <w:rFonts w:ascii="Arial" w:eastAsiaTheme="minorHAnsi" w:hAnsi="Arial" w:cs="Arial"/>
          <w:color w:val="000000" w:themeColor="text1"/>
          <w:lang w:eastAsia="en-US"/>
        </w:rPr>
        <w:t xml:space="preserve">asistencia a </w:t>
      </w:r>
      <w:r>
        <w:rPr>
          <w:rFonts w:ascii="Arial" w:eastAsiaTheme="minorHAnsi" w:hAnsi="Arial" w:cs="Arial"/>
          <w:color w:val="000000" w:themeColor="text1"/>
          <w:lang w:eastAsia="en-US"/>
        </w:rPr>
        <w:t xml:space="preserve">los lugares de culto </w:t>
      </w:r>
      <w:r w:rsidR="0069401E">
        <w:rPr>
          <w:rFonts w:ascii="Arial" w:eastAsiaTheme="minorHAnsi" w:hAnsi="Arial" w:cs="Arial"/>
          <w:color w:val="000000" w:themeColor="text1"/>
          <w:lang w:eastAsia="en-US"/>
        </w:rPr>
        <w:t xml:space="preserve">y las ceremonias civiles y religiosas, incluidas las fúnebres, </w:t>
      </w:r>
      <w:r>
        <w:rPr>
          <w:rFonts w:ascii="Arial" w:eastAsiaTheme="minorHAnsi" w:hAnsi="Arial" w:cs="Arial"/>
          <w:color w:val="000000" w:themeColor="text1"/>
          <w:lang w:eastAsia="en-US"/>
        </w:rPr>
        <w:t>se condiciona</w:t>
      </w:r>
      <w:r w:rsidR="0069401E">
        <w:rPr>
          <w:rFonts w:ascii="Arial" w:eastAsiaTheme="minorHAnsi" w:hAnsi="Arial" w:cs="Arial"/>
          <w:color w:val="000000" w:themeColor="text1"/>
          <w:lang w:eastAsia="en-US"/>
        </w:rPr>
        <w:t>n</w:t>
      </w:r>
      <w:r>
        <w:rPr>
          <w:rFonts w:ascii="Arial" w:eastAsiaTheme="minorHAnsi" w:hAnsi="Arial" w:cs="Arial"/>
          <w:color w:val="000000" w:themeColor="text1"/>
          <w:lang w:eastAsia="en-US"/>
        </w:rPr>
        <w:t xml:space="preserve"> a la adopción de medidas organizativas consistentes en evitar aglomeraciones de personas, en función de las dimensiones y características de los lugares, de tal manera que se garantice a los asistentes la posibilidad de respetar la distancia entre ellos de al menos un metro. </w:t>
      </w:r>
    </w:p>
    <w:p w:rsidR="00BC0E7F" w:rsidRDefault="00BC0E7F" w:rsidP="00CE6213">
      <w:pPr>
        <w:spacing w:after="160"/>
        <w:ind w:left="142" w:right="84" w:firstLine="284"/>
        <w:contextualSpacing/>
        <w:jc w:val="both"/>
        <w:rPr>
          <w:rFonts w:ascii="Arial" w:eastAsiaTheme="minorHAnsi" w:hAnsi="Arial" w:cs="Arial"/>
          <w:color w:val="000000" w:themeColor="text1"/>
          <w:lang w:eastAsia="en-US"/>
        </w:rPr>
      </w:pPr>
    </w:p>
    <w:p w:rsidR="0042537C" w:rsidRDefault="0042537C" w:rsidP="00CE6213">
      <w:pPr>
        <w:spacing w:after="160"/>
        <w:ind w:left="142" w:right="84" w:firstLine="284"/>
        <w:contextualSpacing/>
        <w:jc w:val="both"/>
        <w:rPr>
          <w:rFonts w:ascii="Arial" w:eastAsiaTheme="minorHAnsi" w:hAnsi="Arial" w:cs="Arial"/>
          <w:color w:val="000000" w:themeColor="text1"/>
          <w:lang w:eastAsia="en-US"/>
        </w:rPr>
      </w:pPr>
      <w:r w:rsidRPr="0042537C">
        <w:rPr>
          <w:rFonts w:ascii="Arial" w:eastAsiaTheme="minorHAnsi" w:hAnsi="Arial" w:cs="Arial"/>
          <w:b/>
          <w:color w:val="000000" w:themeColor="text1"/>
          <w:lang w:eastAsia="en-US"/>
        </w:rPr>
        <w:t xml:space="preserve">Artículo </w:t>
      </w:r>
      <w:r w:rsidR="000B7AF2">
        <w:rPr>
          <w:rFonts w:ascii="Arial" w:eastAsiaTheme="minorHAnsi" w:hAnsi="Arial" w:cs="Arial"/>
          <w:b/>
          <w:color w:val="000000" w:themeColor="text1"/>
          <w:lang w:eastAsia="en-US"/>
        </w:rPr>
        <w:t>13</w:t>
      </w:r>
      <w:r w:rsidRPr="0042537C">
        <w:rPr>
          <w:rFonts w:ascii="Arial" w:eastAsiaTheme="minorHAnsi" w:hAnsi="Arial" w:cs="Arial"/>
          <w:b/>
          <w:color w:val="000000" w:themeColor="text1"/>
          <w:lang w:eastAsia="en-US"/>
        </w:rPr>
        <w:t>. Medidas dirigidas a reforzar el Sistema Nacional de Salud en todo el territorio nacional.</w:t>
      </w:r>
      <w:r w:rsidRPr="0042537C">
        <w:rPr>
          <w:rFonts w:ascii="Arial" w:eastAsiaTheme="minorHAnsi" w:hAnsi="Arial" w:cs="Arial"/>
          <w:color w:val="000000" w:themeColor="text1"/>
          <w:lang w:eastAsia="en-US"/>
        </w:rPr>
        <w:t xml:space="preserve"> </w:t>
      </w:r>
    </w:p>
    <w:p w:rsidR="00F656B4" w:rsidRPr="0042537C" w:rsidRDefault="00F656B4" w:rsidP="00CE6213">
      <w:pPr>
        <w:spacing w:after="160"/>
        <w:ind w:left="142" w:right="84" w:firstLine="284"/>
        <w:contextualSpacing/>
        <w:jc w:val="both"/>
        <w:rPr>
          <w:rFonts w:ascii="Arial" w:eastAsiaTheme="minorHAnsi" w:hAnsi="Arial" w:cs="Arial"/>
          <w:b/>
          <w:color w:val="000000" w:themeColor="text1"/>
          <w:lang w:eastAsia="en-US"/>
        </w:rPr>
      </w:pPr>
    </w:p>
    <w:p w:rsidR="0042537C" w:rsidRDefault="0042537C" w:rsidP="00CE6213">
      <w:pPr>
        <w:spacing w:after="160"/>
        <w:ind w:left="142" w:right="84" w:firstLine="284"/>
        <w:contextualSpacing/>
        <w:jc w:val="both"/>
        <w:rPr>
          <w:rFonts w:ascii="Arial" w:eastAsiaTheme="minorHAnsi" w:hAnsi="Arial" w:cs="Arial"/>
          <w:color w:val="000000" w:themeColor="text1"/>
          <w:lang w:eastAsia="en-US"/>
        </w:rPr>
      </w:pPr>
      <w:r w:rsidRPr="0042537C">
        <w:rPr>
          <w:rFonts w:ascii="Arial" w:eastAsiaTheme="minorHAnsi" w:hAnsi="Arial" w:cs="Arial"/>
          <w:color w:val="000000" w:themeColor="text1"/>
          <w:lang w:eastAsia="en-US"/>
        </w:rPr>
        <w:t>1. Todas las Autoridad</w:t>
      </w:r>
      <w:r w:rsidR="00F656B4">
        <w:rPr>
          <w:rFonts w:ascii="Arial" w:eastAsiaTheme="minorHAnsi" w:hAnsi="Arial" w:cs="Arial"/>
          <w:color w:val="000000" w:themeColor="text1"/>
          <w:lang w:eastAsia="en-US"/>
        </w:rPr>
        <w:t xml:space="preserve">es civiles de la Administraciones </w:t>
      </w:r>
      <w:r w:rsidRPr="0042537C">
        <w:rPr>
          <w:rFonts w:ascii="Arial" w:eastAsiaTheme="minorHAnsi" w:hAnsi="Arial" w:cs="Arial"/>
          <w:color w:val="000000" w:themeColor="text1"/>
          <w:lang w:eastAsia="en-US"/>
        </w:rPr>
        <w:t>Pública</w:t>
      </w:r>
      <w:r w:rsidR="00F656B4">
        <w:rPr>
          <w:rFonts w:ascii="Arial" w:eastAsiaTheme="minorHAnsi" w:hAnsi="Arial" w:cs="Arial"/>
          <w:color w:val="000000" w:themeColor="text1"/>
          <w:lang w:eastAsia="en-US"/>
        </w:rPr>
        <w:t>s</w:t>
      </w:r>
      <w:r w:rsidRPr="0042537C">
        <w:rPr>
          <w:rFonts w:ascii="Arial" w:eastAsiaTheme="minorHAnsi" w:hAnsi="Arial" w:cs="Arial"/>
          <w:color w:val="000000" w:themeColor="text1"/>
          <w:lang w:eastAsia="en-US"/>
        </w:rPr>
        <w:t xml:space="preserve"> del territorio nacional, </w:t>
      </w:r>
      <w:r w:rsidR="00EF07FD">
        <w:rPr>
          <w:rFonts w:ascii="Arial" w:eastAsiaTheme="minorHAnsi" w:hAnsi="Arial" w:cs="Arial"/>
          <w:color w:val="000000" w:themeColor="text1"/>
          <w:lang w:eastAsia="en-US"/>
        </w:rPr>
        <w:t xml:space="preserve">y en particular las sanitarias, así como </w:t>
      </w:r>
      <w:r w:rsidRPr="0042537C">
        <w:rPr>
          <w:rFonts w:ascii="Arial" w:eastAsiaTheme="minorHAnsi" w:hAnsi="Arial" w:cs="Arial"/>
          <w:color w:val="000000" w:themeColor="text1"/>
          <w:lang w:eastAsia="en-US"/>
        </w:rPr>
        <w:t xml:space="preserve">los demás funcionarios y trabajadores al servicio de las </w:t>
      </w:r>
      <w:r w:rsidRPr="0042537C">
        <w:rPr>
          <w:rFonts w:ascii="Arial" w:eastAsiaTheme="minorHAnsi" w:hAnsi="Arial" w:cs="Arial"/>
          <w:color w:val="000000" w:themeColor="text1"/>
          <w:lang w:eastAsia="en-US"/>
        </w:rPr>
        <w:lastRenderedPageBreak/>
        <w:t>mismas, quedarán bajo las órdenes directas del Ministro de Sanidad en c</w:t>
      </w:r>
      <w:r w:rsidR="00F656B4">
        <w:rPr>
          <w:rFonts w:ascii="Arial" w:eastAsiaTheme="minorHAnsi" w:hAnsi="Arial" w:cs="Arial"/>
          <w:color w:val="000000" w:themeColor="text1"/>
          <w:lang w:eastAsia="en-US"/>
        </w:rPr>
        <w:t>uanto sea necesario</w:t>
      </w:r>
      <w:r w:rsidRPr="0042537C">
        <w:rPr>
          <w:rFonts w:ascii="Arial" w:eastAsiaTheme="minorHAnsi" w:hAnsi="Arial" w:cs="Arial"/>
          <w:color w:val="000000" w:themeColor="text1"/>
          <w:lang w:eastAsia="en-US"/>
        </w:rPr>
        <w:t xml:space="preserve"> para la protección de personas, bienes y lugares, pudiendo imponerles servicios extraordinarios por su duración o por su naturaleza. </w:t>
      </w:r>
    </w:p>
    <w:p w:rsidR="00F656B4" w:rsidRPr="0042537C"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42537C" w:rsidRDefault="0042537C" w:rsidP="00CE6213">
      <w:pPr>
        <w:spacing w:after="160"/>
        <w:ind w:left="142" w:right="84" w:firstLine="284"/>
        <w:contextualSpacing/>
        <w:jc w:val="both"/>
        <w:rPr>
          <w:rFonts w:ascii="Arial" w:eastAsiaTheme="minorHAnsi" w:hAnsi="Arial" w:cs="Arial"/>
          <w:color w:val="000000" w:themeColor="text1"/>
          <w:lang w:eastAsia="en-US"/>
        </w:rPr>
      </w:pPr>
      <w:r w:rsidRPr="0042537C">
        <w:rPr>
          <w:rFonts w:ascii="Arial" w:eastAsiaTheme="minorHAnsi" w:hAnsi="Arial" w:cs="Arial"/>
          <w:color w:val="000000" w:themeColor="text1"/>
          <w:lang w:eastAsia="en-US"/>
        </w:rPr>
        <w:t>2. Sin perjuicio de lo anterior, las Administraciones públicas autonómicas y locales mantendrán la gestión, dentro de su ámbito de competencias, de los correspondientes servicios sanitarios, asegurando en todo momento su adecuado funcionamiento. El Ministro de Sanidad se reserva el ejercicio de cuantas facultades resulten necesarias para garantizar la cohesión y equidad en la prestación del referido servicio.</w:t>
      </w:r>
    </w:p>
    <w:p w:rsidR="00F656B4" w:rsidRPr="0042537C"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42537C" w:rsidRDefault="0042537C" w:rsidP="00CE6213">
      <w:pPr>
        <w:spacing w:after="160"/>
        <w:ind w:left="142" w:right="84" w:firstLine="284"/>
        <w:contextualSpacing/>
        <w:jc w:val="both"/>
        <w:rPr>
          <w:rFonts w:ascii="Arial" w:eastAsiaTheme="minorHAnsi" w:hAnsi="Arial" w:cs="Arial"/>
          <w:color w:val="000000" w:themeColor="text1"/>
          <w:lang w:eastAsia="en-US"/>
        </w:rPr>
      </w:pPr>
      <w:r w:rsidRPr="0042537C">
        <w:rPr>
          <w:rFonts w:ascii="Arial" w:eastAsiaTheme="minorHAnsi" w:hAnsi="Arial" w:cs="Arial"/>
          <w:color w:val="000000" w:themeColor="text1"/>
          <w:lang w:eastAsia="en-US"/>
        </w:rPr>
        <w:t xml:space="preserve">3. En especial, se asegurará la plena disposición de las autoridades civiles responsables del ámbito de salud pública, y de los funcionarios que presten servicio en el mismo, quedando todos ellos bajo las órdenes directas del Ministro de Sanidad. </w:t>
      </w:r>
    </w:p>
    <w:p w:rsidR="00F656B4" w:rsidRPr="0042537C"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42537C" w:rsidRDefault="0042537C" w:rsidP="00CE6213">
      <w:pPr>
        <w:spacing w:after="160"/>
        <w:ind w:left="142" w:right="84" w:firstLine="284"/>
        <w:contextualSpacing/>
        <w:jc w:val="both"/>
        <w:rPr>
          <w:rFonts w:ascii="Arial" w:eastAsiaTheme="minorHAnsi" w:hAnsi="Arial" w:cs="Arial"/>
          <w:color w:val="000000" w:themeColor="text1"/>
          <w:lang w:eastAsia="en-US"/>
        </w:rPr>
      </w:pPr>
      <w:r w:rsidRPr="0042537C">
        <w:rPr>
          <w:rFonts w:ascii="Arial" w:eastAsiaTheme="minorHAnsi" w:hAnsi="Arial" w:cs="Arial"/>
          <w:color w:val="000000" w:themeColor="text1"/>
          <w:lang w:eastAsia="en-US"/>
        </w:rPr>
        <w:t>4. Esta medida también garantizará la posibilidad de determinar la mejor distribución en el territorio de todos los medios técnicos y personales, de acuerdo con las necesidades que se pongan de manifiesto en la gestión de esta crisis sanitaria.</w:t>
      </w:r>
    </w:p>
    <w:p w:rsidR="00BE2C03" w:rsidRDefault="00BE2C03" w:rsidP="00CE6213">
      <w:pPr>
        <w:spacing w:after="160"/>
        <w:ind w:left="142" w:right="84" w:firstLine="284"/>
        <w:contextualSpacing/>
        <w:jc w:val="both"/>
        <w:rPr>
          <w:rFonts w:ascii="Arial" w:eastAsiaTheme="minorHAnsi" w:hAnsi="Arial" w:cs="Arial"/>
          <w:color w:val="000000" w:themeColor="text1"/>
          <w:lang w:eastAsia="en-US"/>
        </w:rPr>
      </w:pPr>
    </w:p>
    <w:p w:rsidR="00BE2C03" w:rsidRDefault="00BE2C03" w:rsidP="00CE6213">
      <w:pPr>
        <w:spacing w:after="160"/>
        <w:ind w:left="142" w:right="84" w:firstLine="284"/>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5. Las autoridades competentes delegadas ejercerán sus facultades a fin de asegurar que el personal y los centros y establecimiento sanitarios de carácter militar contribuyan a reforzar el sistema nacional de salud en todo el territorio nacional.   </w:t>
      </w:r>
    </w:p>
    <w:p w:rsidR="00BE2C03" w:rsidRDefault="00BE2C03" w:rsidP="00CE6213">
      <w:pPr>
        <w:spacing w:after="160"/>
        <w:ind w:left="142" w:right="84" w:firstLine="284"/>
        <w:contextualSpacing/>
        <w:jc w:val="both"/>
        <w:rPr>
          <w:rFonts w:ascii="Arial" w:eastAsiaTheme="minorHAnsi" w:hAnsi="Arial" w:cs="Arial"/>
          <w:color w:val="000000" w:themeColor="text1"/>
          <w:lang w:eastAsia="en-US"/>
        </w:rPr>
      </w:pPr>
    </w:p>
    <w:p w:rsidR="00BE2C03" w:rsidRPr="0042537C" w:rsidRDefault="00BE2C03" w:rsidP="00CE6213">
      <w:pPr>
        <w:spacing w:after="160"/>
        <w:ind w:left="142" w:right="84" w:firstLine="284"/>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6. </w:t>
      </w:r>
      <w:proofErr w:type="spellStart"/>
      <w:r>
        <w:rPr>
          <w:rFonts w:ascii="Arial" w:eastAsiaTheme="minorHAnsi" w:hAnsi="Arial" w:cs="Arial"/>
          <w:color w:val="000000" w:themeColor="text1"/>
          <w:lang w:eastAsia="en-US"/>
        </w:rPr>
        <w:t>Asímismo</w:t>
      </w:r>
      <w:proofErr w:type="spellEnd"/>
      <w:r>
        <w:rPr>
          <w:rFonts w:ascii="Arial" w:eastAsiaTheme="minorHAnsi" w:hAnsi="Arial" w:cs="Arial"/>
          <w:color w:val="000000" w:themeColor="text1"/>
          <w:lang w:eastAsia="en-US"/>
        </w:rPr>
        <w:t xml:space="preserve">, el Ministro de Sanidad podrá ejercer aquellas facultades que resulten necesarias a estos efectos respecto de </w:t>
      </w:r>
      <w:proofErr w:type="gramStart"/>
      <w:r>
        <w:rPr>
          <w:rFonts w:ascii="Arial" w:eastAsiaTheme="minorHAnsi" w:hAnsi="Arial" w:cs="Arial"/>
          <w:color w:val="000000" w:themeColor="text1"/>
          <w:lang w:eastAsia="en-US"/>
        </w:rPr>
        <w:t>las centros sanitarios privados</w:t>
      </w:r>
      <w:proofErr w:type="gramEnd"/>
      <w:r>
        <w:rPr>
          <w:rFonts w:ascii="Arial" w:eastAsiaTheme="minorHAnsi" w:hAnsi="Arial" w:cs="Arial"/>
          <w:color w:val="000000" w:themeColor="text1"/>
          <w:lang w:eastAsia="en-US"/>
        </w:rPr>
        <w:t xml:space="preserve">. </w:t>
      </w:r>
    </w:p>
    <w:p w:rsidR="0042537C" w:rsidRPr="0042537C" w:rsidRDefault="0042537C" w:rsidP="00CE6213">
      <w:pPr>
        <w:spacing w:after="160"/>
        <w:ind w:left="142" w:right="84" w:firstLine="284"/>
        <w:contextualSpacing/>
        <w:jc w:val="both"/>
        <w:rPr>
          <w:rFonts w:ascii="Arial" w:eastAsiaTheme="minorHAnsi" w:hAnsi="Arial" w:cs="Arial"/>
          <w:color w:val="000000" w:themeColor="text1"/>
          <w:lang w:eastAsia="en-US"/>
        </w:rPr>
      </w:pPr>
    </w:p>
    <w:p w:rsidR="0042537C" w:rsidRDefault="0042537C" w:rsidP="00CE6213">
      <w:pPr>
        <w:spacing w:after="160"/>
        <w:ind w:left="142" w:right="84" w:firstLine="284"/>
        <w:contextualSpacing/>
        <w:jc w:val="both"/>
        <w:rPr>
          <w:rFonts w:ascii="Arial" w:eastAsiaTheme="minorHAnsi" w:hAnsi="Arial" w:cs="Arial"/>
          <w:b/>
          <w:color w:val="000000" w:themeColor="text1"/>
          <w:lang w:eastAsia="en-US"/>
        </w:rPr>
      </w:pPr>
      <w:r w:rsidRPr="0042537C">
        <w:rPr>
          <w:rFonts w:ascii="Arial" w:eastAsiaTheme="minorHAnsi" w:hAnsi="Arial" w:cs="Arial"/>
          <w:b/>
          <w:color w:val="000000" w:themeColor="text1"/>
          <w:lang w:eastAsia="en-US"/>
        </w:rPr>
        <w:t xml:space="preserve">Artículo </w:t>
      </w:r>
      <w:r w:rsidR="000B7AF2">
        <w:rPr>
          <w:rFonts w:ascii="Arial" w:eastAsiaTheme="minorHAnsi" w:hAnsi="Arial" w:cs="Arial"/>
          <w:b/>
          <w:color w:val="000000" w:themeColor="text1"/>
          <w:lang w:eastAsia="en-US"/>
        </w:rPr>
        <w:t>14</w:t>
      </w:r>
      <w:r w:rsidRPr="0042537C">
        <w:rPr>
          <w:rFonts w:ascii="Arial" w:eastAsiaTheme="minorHAnsi" w:hAnsi="Arial" w:cs="Arial"/>
          <w:b/>
          <w:color w:val="000000" w:themeColor="text1"/>
          <w:lang w:eastAsia="en-US"/>
        </w:rPr>
        <w:t xml:space="preserve">. Medidas para el aseguramiento del suministro de bienes y servicios necesarios para la protección de la salud pública. </w:t>
      </w:r>
    </w:p>
    <w:p w:rsidR="00F656B4" w:rsidRPr="0042537C" w:rsidRDefault="00F656B4" w:rsidP="00CE6213">
      <w:pPr>
        <w:spacing w:after="160"/>
        <w:ind w:left="142" w:right="84" w:firstLine="284"/>
        <w:contextualSpacing/>
        <w:jc w:val="both"/>
        <w:rPr>
          <w:rFonts w:ascii="Arial" w:eastAsiaTheme="minorHAnsi" w:hAnsi="Arial" w:cs="Arial"/>
          <w:b/>
          <w:color w:val="000000" w:themeColor="text1"/>
          <w:lang w:eastAsia="en-US"/>
        </w:rPr>
      </w:pPr>
    </w:p>
    <w:p w:rsidR="0042537C" w:rsidRDefault="0042537C" w:rsidP="00CE6213">
      <w:pPr>
        <w:spacing w:after="160"/>
        <w:ind w:left="142" w:right="84" w:firstLine="284"/>
        <w:contextualSpacing/>
        <w:jc w:val="both"/>
        <w:rPr>
          <w:rFonts w:ascii="Arial" w:eastAsiaTheme="minorHAnsi" w:hAnsi="Arial" w:cs="Arial"/>
          <w:color w:val="000000" w:themeColor="text1"/>
          <w:lang w:eastAsia="en-US"/>
        </w:rPr>
      </w:pPr>
      <w:r w:rsidRPr="0042537C">
        <w:rPr>
          <w:rFonts w:ascii="Arial" w:eastAsiaTheme="minorHAnsi" w:hAnsi="Arial" w:cs="Arial"/>
          <w:color w:val="000000" w:themeColor="text1"/>
          <w:lang w:eastAsia="en-US"/>
        </w:rPr>
        <w:t xml:space="preserve">El Ministro de Sanidad podrá: </w:t>
      </w:r>
    </w:p>
    <w:p w:rsidR="00F656B4" w:rsidRPr="0042537C"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42537C" w:rsidRDefault="0042537C" w:rsidP="00CE6213">
      <w:pPr>
        <w:spacing w:after="160"/>
        <w:ind w:left="142" w:right="84" w:firstLine="284"/>
        <w:contextualSpacing/>
        <w:jc w:val="both"/>
        <w:rPr>
          <w:rFonts w:ascii="Arial" w:eastAsiaTheme="minorHAnsi" w:hAnsi="Arial" w:cs="Arial"/>
          <w:color w:val="000000" w:themeColor="text1"/>
          <w:lang w:eastAsia="en-US"/>
        </w:rPr>
      </w:pPr>
      <w:r w:rsidRPr="0042537C">
        <w:rPr>
          <w:rFonts w:ascii="Arial" w:eastAsiaTheme="minorHAnsi" w:hAnsi="Arial" w:cs="Arial"/>
          <w:color w:val="000000" w:themeColor="text1"/>
          <w:lang w:eastAsia="en-US"/>
        </w:rPr>
        <w:t xml:space="preserve">a) Impartir las órdenes necesarias para asegurar el abastecimiento del mercado y el funcionamiento de los servicios de los centros de producción afectados por el desabastecimiento de productos necesarios para la protección de la salud pública. </w:t>
      </w:r>
    </w:p>
    <w:p w:rsidR="00F656B4" w:rsidRPr="0042537C"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42537C" w:rsidRDefault="0042537C" w:rsidP="00CE6213">
      <w:pPr>
        <w:spacing w:after="160"/>
        <w:ind w:left="142" w:right="84" w:firstLine="284"/>
        <w:contextualSpacing/>
        <w:jc w:val="both"/>
        <w:rPr>
          <w:rFonts w:ascii="Arial" w:eastAsiaTheme="minorHAnsi" w:hAnsi="Arial" w:cs="Arial"/>
          <w:color w:val="000000" w:themeColor="text1"/>
          <w:lang w:eastAsia="en-US"/>
        </w:rPr>
      </w:pPr>
      <w:r w:rsidRPr="0042537C">
        <w:rPr>
          <w:rFonts w:ascii="Arial" w:eastAsiaTheme="minorHAnsi" w:hAnsi="Arial" w:cs="Arial"/>
          <w:color w:val="000000" w:themeColor="text1"/>
          <w:lang w:eastAsia="en-US"/>
        </w:rPr>
        <w:t>b) Intervenir y ocupar transitoriamente industrias, fábricas, talleres, explotaciones o locales de cualquier naturaleza, incluidos los centros, servicios y establecimientos sanitarios de titularidad privada, así como la industria farmacéutica.</w:t>
      </w:r>
    </w:p>
    <w:p w:rsidR="00F656B4" w:rsidRPr="0042537C"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42537C" w:rsidRPr="0042537C" w:rsidRDefault="0042537C" w:rsidP="00CE6213">
      <w:pPr>
        <w:spacing w:after="160"/>
        <w:ind w:left="142" w:right="84" w:firstLine="284"/>
        <w:contextualSpacing/>
        <w:jc w:val="both"/>
        <w:rPr>
          <w:rFonts w:ascii="Arial" w:eastAsiaTheme="minorHAnsi" w:hAnsi="Arial" w:cs="Arial"/>
          <w:color w:val="000000" w:themeColor="text1"/>
          <w:lang w:eastAsia="en-US"/>
        </w:rPr>
      </w:pPr>
      <w:r w:rsidRPr="0042537C">
        <w:rPr>
          <w:rFonts w:ascii="Arial" w:eastAsiaTheme="minorHAnsi" w:hAnsi="Arial" w:cs="Arial"/>
          <w:color w:val="000000" w:themeColor="text1"/>
          <w:lang w:eastAsia="en-US"/>
        </w:rPr>
        <w:t>c) Practicar requisas temporales de todo tipo de bienes e imponer prestaciones personales obligatorias, en aquellos casos en que resulte necesario para la adecuada protección de la salud pública, en el contexto de esta crisis sanitaria.</w:t>
      </w:r>
    </w:p>
    <w:p w:rsidR="000B7AF2" w:rsidRDefault="000B7AF2" w:rsidP="00191BD2">
      <w:pPr>
        <w:spacing w:after="160"/>
        <w:ind w:right="84"/>
        <w:contextualSpacing/>
        <w:jc w:val="both"/>
        <w:rPr>
          <w:rFonts w:ascii="Arial" w:eastAsiaTheme="minorHAnsi" w:hAnsi="Arial" w:cs="Arial"/>
          <w:b/>
          <w:color w:val="000000" w:themeColor="text1"/>
          <w:lang w:eastAsia="en-US"/>
        </w:rPr>
      </w:pPr>
    </w:p>
    <w:p w:rsidR="0029209D" w:rsidRDefault="0029209D" w:rsidP="00CE6213">
      <w:pPr>
        <w:spacing w:after="160"/>
        <w:ind w:left="142" w:right="84" w:firstLine="284"/>
        <w:contextualSpacing/>
        <w:jc w:val="both"/>
        <w:rPr>
          <w:rFonts w:ascii="Arial" w:eastAsiaTheme="minorHAnsi" w:hAnsi="Arial" w:cs="Arial"/>
          <w:b/>
          <w:color w:val="000000" w:themeColor="text1"/>
          <w:lang w:eastAsia="en-US"/>
        </w:rPr>
      </w:pPr>
      <w:r w:rsidRPr="0020053B">
        <w:rPr>
          <w:rFonts w:ascii="Arial" w:eastAsiaTheme="minorHAnsi" w:hAnsi="Arial" w:cs="Arial"/>
          <w:b/>
          <w:color w:val="000000" w:themeColor="text1"/>
          <w:lang w:eastAsia="en-US"/>
        </w:rPr>
        <w:t xml:space="preserve">Artículo </w:t>
      </w:r>
      <w:r w:rsidR="000B7AF2">
        <w:rPr>
          <w:rFonts w:ascii="Arial" w:eastAsiaTheme="minorHAnsi" w:hAnsi="Arial" w:cs="Arial"/>
          <w:b/>
          <w:color w:val="000000" w:themeColor="text1"/>
          <w:lang w:eastAsia="en-US"/>
        </w:rPr>
        <w:t>15</w:t>
      </w:r>
      <w:r w:rsidRPr="0020053B">
        <w:rPr>
          <w:rFonts w:ascii="Arial" w:eastAsiaTheme="minorHAnsi" w:hAnsi="Arial" w:cs="Arial"/>
          <w:b/>
          <w:color w:val="000000" w:themeColor="text1"/>
          <w:lang w:eastAsia="en-US"/>
        </w:rPr>
        <w:t xml:space="preserve">. Medidas en materia de transportes. </w:t>
      </w:r>
    </w:p>
    <w:p w:rsidR="00F656B4" w:rsidRDefault="00F656B4" w:rsidP="00CE6213">
      <w:pPr>
        <w:spacing w:after="160"/>
        <w:ind w:left="142" w:right="84" w:firstLine="284"/>
        <w:contextualSpacing/>
        <w:jc w:val="both"/>
        <w:rPr>
          <w:rFonts w:ascii="Arial" w:eastAsiaTheme="minorHAnsi" w:hAnsi="Arial" w:cs="Arial"/>
          <w:b/>
          <w:color w:val="000000" w:themeColor="text1"/>
          <w:lang w:eastAsia="en-US"/>
        </w:rPr>
      </w:pPr>
    </w:p>
    <w:p w:rsidR="003A1DD4" w:rsidRDefault="003A1DD4" w:rsidP="00CE6213">
      <w:pPr>
        <w:spacing w:after="160"/>
        <w:ind w:left="142" w:right="84" w:firstLine="284"/>
        <w:contextualSpacing/>
        <w:jc w:val="both"/>
        <w:rPr>
          <w:rFonts w:ascii="Arial" w:eastAsiaTheme="minorHAnsi" w:hAnsi="Arial" w:cs="Arial"/>
          <w:color w:val="000000" w:themeColor="text1"/>
          <w:lang w:eastAsia="en-US"/>
        </w:rPr>
      </w:pPr>
      <w:r w:rsidRPr="003A1DD4">
        <w:rPr>
          <w:rFonts w:ascii="Arial" w:eastAsiaTheme="minorHAnsi" w:hAnsi="Arial" w:cs="Arial"/>
          <w:color w:val="000000" w:themeColor="text1"/>
          <w:lang w:eastAsia="en-US"/>
        </w:rPr>
        <w:t xml:space="preserve">1. En relación con todos los medios de transporte, cualquiera que sea la Administración competente sobre los mismos, se aplicará lo siguiente:  </w:t>
      </w:r>
    </w:p>
    <w:p w:rsidR="00F656B4" w:rsidRPr="003A1DD4"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3A1DD4" w:rsidRDefault="003A1DD4" w:rsidP="00CE6213">
      <w:pPr>
        <w:spacing w:after="160"/>
        <w:ind w:left="142" w:right="84" w:firstLine="284"/>
        <w:contextualSpacing/>
        <w:jc w:val="both"/>
        <w:rPr>
          <w:rFonts w:ascii="Arial" w:eastAsiaTheme="minorHAnsi" w:hAnsi="Arial" w:cs="Arial"/>
          <w:color w:val="000000" w:themeColor="text1"/>
          <w:lang w:eastAsia="en-US"/>
        </w:rPr>
      </w:pPr>
      <w:r w:rsidRPr="003A1DD4">
        <w:rPr>
          <w:rFonts w:ascii="Arial" w:eastAsiaTheme="minorHAnsi" w:hAnsi="Arial" w:cs="Arial"/>
          <w:color w:val="000000" w:themeColor="text1"/>
          <w:lang w:eastAsia="en-US"/>
        </w:rPr>
        <w:lastRenderedPageBreak/>
        <w:t xml:space="preserve">a) El Ministro de Transportes, Movilidad y Agenda Urbana queda habilitado para dictar los acuerdos, resoluciones y disposiciones que, en la esfera específica de su actuación, sean necesarios para garantizar los servicios de movilidad, ordinarios o extraordinarios, en orden a la protección de personas, bienes y lugares.  </w:t>
      </w:r>
    </w:p>
    <w:p w:rsidR="00F656B4" w:rsidRPr="003A1DD4"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3A1DD4" w:rsidRDefault="003A1DD4" w:rsidP="00CE6213">
      <w:pPr>
        <w:spacing w:after="160"/>
        <w:ind w:left="142" w:right="84" w:firstLine="284"/>
        <w:contextualSpacing/>
        <w:jc w:val="both"/>
        <w:rPr>
          <w:rFonts w:ascii="Arial" w:eastAsiaTheme="minorHAnsi" w:hAnsi="Arial" w:cs="Arial"/>
          <w:color w:val="000000" w:themeColor="text1"/>
          <w:lang w:eastAsia="en-US"/>
        </w:rPr>
      </w:pPr>
      <w:r w:rsidRPr="003A1DD4">
        <w:rPr>
          <w:rFonts w:ascii="Arial" w:eastAsiaTheme="minorHAnsi" w:hAnsi="Arial" w:cs="Arial"/>
          <w:color w:val="000000" w:themeColor="text1"/>
          <w:lang w:eastAsia="en-US"/>
        </w:rPr>
        <w:t>b) Los actos, disposiciones y medidas a que se refiere el apartado anterior podrán adoptarse de oficio o a solicitud motivada de las autoridades autonómicas y locales competentes, de acuerdo con la legislación aplicable en cada caso. Para ello, no será precisa la tramitación de procedimiento administrativo</w:t>
      </w:r>
      <w:r w:rsidR="0064167D">
        <w:rPr>
          <w:rFonts w:ascii="Arial" w:eastAsiaTheme="minorHAnsi" w:hAnsi="Arial" w:cs="Arial"/>
          <w:color w:val="000000" w:themeColor="text1"/>
          <w:lang w:eastAsia="en-US"/>
        </w:rPr>
        <w:t xml:space="preserve"> alguno</w:t>
      </w:r>
      <w:r w:rsidRPr="003A1DD4">
        <w:rPr>
          <w:rFonts w:ascii="Arial" w:eastAsiaTheme="minorHAnsi" w:hAnsi="Arial" w:cs="Arial"/>
          <w:color w:val="000000" w:themeColor="text1"/>
          <w:lang w:eastAsia="en-US"/>
        </w:rPr>
        <w:t xml:space="preserve">.  </w:t>
      </w:r>
    </w:p>
    <w:p w:rsidR="00F656B4" w:rsidRPr="003A1DD4"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3A1DD4" w:rsidRDefault="003A1DD4" w:rsidP="00CE6213">
      <w:pPr>
        <w:spacing w:after="160"/>
        <w:ind w:left="142" w:right="84" w:firstLine="284"/>
        <w:contextualSpacing/>
        <w:jc w:val="both"/>
        <w:rPr>
          <w:rFonts w:ascii="Arial" w:eastAsiaTheme="minorHAnsi" w:hAnsi="Arial" w:cs="Arial"/>
          <w:color w:val="000000" w:themeColor="text1"/>
          <w:lang w:eastAsia="en-US"/>
        </w:rPr>
      </w:pPr>
      <w:r w:rsidRPr="003A1DD4">
        <w:rPr>
          <w:rFonts w:ascii="Arial" w:eastAsiaTheme="minorHAnsi" w:hAnsi="Arial" w:cs="Arial"/>
          <w:color w:val="000000" w:themeColor="text1"/>
          <w:lang w:eastAsia="en-US"/>
        </w:rPr>
        <w:t xml:space="preserve">2. </w:t>
      </w:r>
      <w:r w:rsidR="0064167D">
        <w:rPr>
          <w:rFonts w:ascii="Arial" w:eastAsiaTheme="minorHAnsi" w:hAnsi="Arial" w:cs="Arial"/>
          <w:color w:val="000000" w:themeColor="text1"/>
          <w:lang w:eastAsia="en-US"/>
        </w:rPr>
        <w:t>Asimismo, se adoptan</w:t>
      </w:r>
      <w:r w:rsidRPr="003A1DD4">
        <w:rPr>
          <w:rFonts w:ascii="Arial" w:eastAsiaTheme="minorHAnsi" w:hAnsi="Arial" w:cs="Arial"/>
          <w:color w:val="000000" w:themeColor="text1"/>
          <w:lang w:eastAsia="en-US"/>
        </w:rPr>
        <w:t xml:space="preserve"> las siguientes medidas aplicables al transporte interior: </w:t>
      </w:r>
    </w:p>
    <w:p w:rsidR="00F656B4" w:rsidRPr="003A1DD4"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3A1DD4" w:rsidRDefault="003A1DD4" w:rsidP="00CE6213">
      <w:pPr>
        <w:spacing w:after="160"/>
        <w:ind w:left="142" w:right="84" w:firstLine="284"/>
        <w:contextualSpacing/>
        <w:jc w:val="both"/>
        <w:rPr>
          <w:rFonts w:ascii="Arial" w:eastAsiaTheme="minorHAnsi" w:hAnsi="Arial" w:cs="Arial"/>
          <w:color w:val="000000" w:themeColor="text1"/>
          <w:lang w:eastAsia="en-US"/>
        </w:rPr>
      </w:pPr>
      <w:r w:rsidRPr="003A1DD4">
        <w:rPr>
          <w:rFonts w:ascii="Arial" w:eastAsiaTheme="minorHAnsi" w:hAnsi="Arial" w:cs="Arial"/>
          <w:color w:val="000000" w:themeColor="text1"/>
          <w:lang w:eastAsia="en-US"/>
        </w:rPr>
        <w:t>a) En los servicios de transporte público de viajeros por carretera, ferroviarios, aéreo y marítimo que no están sometidos a contrato público u obligaciones de servicio público, los operadores de transporte reducirán la oferta total de operaciones en, al menos, un 50% (</w:t>
      </w:r>
      <w:r w:rsidRPr="00DC3E49">
        <w:rPr>
          <w:rFonts w:ascii="Arial" w:eastAsiaTheme="minorHAnsi" w:hAnsi="Arial" w:cs="Arial"/>
          <w:color w:val="FF0000"/>
          <w:highlight w:val="yellow"/>
          <w:lang w:eastAsia="en-US"/>
        </w:rPr>
        <w:t>opción: 40%-60%, teniendo en cuenta que con la reducción del número de billetes que puede venderse por vehículo, la movilidad total se va a ver muy reducida</w:t>
      </w:r>
      <w:r w:rsidRPr="003A1DD4">
        <w:rPr>
          <w:rFonts w:ascii="Arial" w:eastAsiaTheme="minorHAnsi" w:hAnsi="Arial" w:cs="Arial"/>
          <w:color w:val="000000" w:themeColor="text1"/>
          <w:lang w:eastAsia="en-US"/>
        </w:rPr>
        <w:t xml:space="preserve">). Por resolución del Ministro de Transportes, Movilidad y Agenda Urbana se podrá modificar este porcentaje y establecer condiciones específicas al respecto. </w:t>
      </w:r>
    </w:p>
    <w:p w:rsidR="00F656B4" w:rsidRPr="003A1DD4"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3A1DD4" w:rsidRDefault="003A1DD4" w:rsidP="00CE6213">
      <w:pPr>
        <w:spacing w:after="160"/>
        <w:ind w:left="142" w:right="84" w:firstLine="284"/>
        <w:contextualSpacing/>
        <w:jc w:val="both"/>
        <w:rPr>
          <w:rFonts w:ascii="Arial" w:eastAsiaTheme="minorHAnsi" w:hAnsi="Arial" w:cs="Arial"/>
          <w:color w:val="000000" w:themeColor="text1"/>
          <w:lang w:eastAsia="en-US"/>
        </w:rPr>
      </w:pPr>
      <w:r w:rsidRPr="003A1DD4">
        <w:rPr>
          <w:rFonts w:ascii="Arial" w:eastAsiaTheme="minorHAnsi" w:hAnsi="Arial" w:cs="Arial"/>
          <w:color w:val="000000" w:themeColor="text1"/>
          <w:lang w:eastAsia="en-US"/>
        </w:rPr>
        <w:t xml:space="preserve">b) Los servicios de transporte público de viajeros por carretera, ferroviarios, aéreo y marítimo de competencia estatal que están sometidos a contrato público u obligaciones de servicio público reducirán su oferta total de operaciones en al menos, los siguientes porcentajes:  </w:t>
      </w:r>
    </w:p>
    <w:p w:rsidR="00F656B4" w:rsidRPr="003A1DD4"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F656B4" w:rsidRDefault="003A1DD4" w:rsidP="00CE6213">
      <w:pPr>
        <w:spacing w:after="160"/>
        <w:ind w:left="142" w:right="84" w:firstLine="284"/>
        <w:contextualSpacing/>
        <w:jc w:val="both"/>
        <w:rPr>
          <w:rFonts w:ascii="Arial" w:eastAsiaTheme="minorHAnsi" w:hAnsi="Arial" w:cs="Arial"/>
          <w:color w:val="000000" w:themeColor="text1"/>
          <w:lang w:eastAsia="en-US"/>
        </w:rPr>
      </w:pPr>
      <w:r w:rsidRPr="003A1DD4">
        <w:rPr>
          <w:rFonts w:ascii="Arial" w:eastAsiaTheme="minorHAnsi" w:hAnsi="Arial" w:cs="Arial"/>
          <w:color w:val="000000" w:themeColor="text1"/>
          <w:lang w:eastAsia="en-US"/>
        </w:rPr>
        <w:t>i. Servicios ferroviarios de cercanías: 50% (</w:t>
      </w:r>
      <w:r w:rsidRPr="00DC3E49">
        <w:rPr>
          <w:rFonts w:ascii="Arial" w:eastAsiaTheme="minorHAnsi" w:hAnsi="Arial" w:cs="Arial"/>
          <w:color w:val="FF0000"/>
          <w:highlight w:val="yellow"/>
          <w:lang w:eastAsia="en-US"/>
        </w:rPr>
        <w:t>opción 40-60%</w:t>
      </w:r>
      <w:r w:rsidRPr="003A1DD4">
        <w:rPr>
          <w:rFonts w:ascii="Arial" w:eastAsiaTheme="minorHAnsi" w:hAnsi="Arial" w:cs="Arial"/>
          <w:color w:val="000000" w:themeColor="text1"/>
          <w:lang w:eastAsia="en-US"/>
        </w:rPr>
        <w:t>)</w:t>
      </w:r>
      <w:r w:rsidR="00F656B4">
        <w:rPr>
          <w:rFonts w:ascii="Arial" w:eastAsiaTheme="minorHAnsi" w:hAnsi="Arial" w:cs="Arial"/>
          <w:color w:val="000000" w:themeColor="text1"/>
          <w:lang w:eastAsia="en-US"/>
        </w:rPr>
        <w:t>.</w:t>
      </w:r>
    </w:p>
    <w:p w:rsidR="00F656B4" w:rsidRDefault="003A1DD4" w:rsidP="00CE6213">
      <w:pPr>
        <w:spacing w:after="160"/>
        <w:ind w:left="142" w:right="84" w:firstLine="284"/>
        <w:contextualSpacing/>
        <w:jc w:val="both"/>
        <w:rPr>
          <w:rFonts w:ascii="Arial" w:eastAsiaTheme="minorHAnsi" w:hAnsi="Arial" w:cs="Arial"/>
          <w:color w:val="000000" w:themeColor="text1"/>
          <w:lang w:eastAsia="en-US"/>
        </w:rPr>
      </w:pPr>
      <w:r w:rsidRPr="003A1DD4">
        <w:rPr>
          <w:rFonts w:ascii="Arial" w:eastAsiaTheme="minorHAnsi" w:hAnsi="Arial" w:cs="Arial"/>
          <w:color w:val="000000" w:themeColor="text1"/>
          <w:lang w:eastAsia="en-US"/>
        </w:rPr>
        <w:t>ii. Servicios ferroviarios de media distancia: 50% (opción 40-60%</w:t>
      </w:r>
      <w:proofErr w:type="gramStart"/>
      <w:r w:rsidRPr="003A1DD4">
        <w:rPr>
          <w:rFonts w:ascii="Arial" w:eastAsiaTheme="minorHAnsi" w:hAnsi="Arial" w:cs="Arial"/>
          <w:color w:val="000000" w:themeColor="text1"/>
          <w:lang w:eastAsia="en-US"/>
        </w:rPr>
        <w:t xml:space="preserve">) </w:t>
      </w:r>
      <w:r w:rsidR="00F656B4">
        <w:rPr>
          <w:rFonts w:ascii="Arial" w:eastAsiaTheme="minorHAnsi" w:hAnsi="Arial" w:cs="Arial"/>
          <w:color w:val="000000" w:themeColor="text1"/>
          <w:lang w:eastAsia="en-US"/>
        </w:rPr>
        <w:t>.</w:t>
      </w:r>
      <w:proofErr w:type="gramEnd"/>
    </w:p>
    <w:p w:rsidR="00F656B4" w:rsidRDefault="003A1DD4" w:rsidP="00CE6213">
      <w:pPr>
        <w:spacing w:after="160"/>
        <w:ind w:left="142" w:right="84" w:firstLine="284"/>
        <w:contextualSpacing/>
        <w:jc w:val="both"/>
        <w:rPr>
          <w:rFonts w:ascii="Arial" w:eastAsiaTheme="minorHAnsi" w:hAnsi="Arial" w:cs="Arial"/>
          <w:color w:val="000000" w:themeColor="text1"/>
          <w:lang w:eastAsia="en-US"/>
        </w:rPr>
      </w:pPr>
      <w:r w:rsidRPr="003A1DD4">
        <w:rPr>
          <w:rFonts w:ascii="Arial" w:eastAsiaTheme="minorHAnsi" w:hAnsi="Arial" w:cs="Arial"/>
          <w:color w:val="000000" w:themeColor="text1"/>
          <w:lang w:eastAsia="en-US"/>
        </w:rPr>
        <w:t>iii. Servicios ferroviarios media distancia-AVANT: 50% (</w:t>
      </w:r>
      <w:r w:rsidRPr="00DC3E49">
        <w:rPr>
          <w:rFonts w:ascii="Arial" w:eastAsiaTheme="minorHAnsi" w:hAnsi="Arial" w:cs="Arial"/>
          <w:color w:val="FF0000"/>
          <w:highlight w:val="yellow"/>
          <w:lang w:eastAsia="en-US"/>
        </w:rPr>
        <w:t>opción 40-60%</w:t>
      </w:r>
      <w:r w:rsidR="00F656B4">
        <w:rPr>
          <w:rFonts w:ascii="Arial" w:eastAsiaTheme="minorHAnsi" w:hAnsi="Arial" w:cs="Arial"/>
          <w:color w:val="000000" w:themeColor="text1"/>
          <w:lang w:eastAsia="en-US"/>
        </w:rPr>
        <w:t>).</w:t>
      </w:r>
    </w:p>
    <w:p w:rsidR="003A1DD4" w:rsidRPr="003A1DD4" w:rsidRDefault="003A1DD4" w:rsidP="00CE6213">
      <w:pPr>
        <w:spacing w:after="160"/>
        <w:ind w:left="142" w:right="84" w:firstLine="284"/>
        <w:contextualSpacing/>
        <w:jc w:val="both"/>
        <w:rPr>
          <w:rFonts w:ascii="Arial" w:eastAsiaTheme="minorHAnsi" w:hAnsi="Arial" w:cs="Arial"/>
          <w:color w:val="000000" w:themeColor="text1"/>
          <w:lang w:eastAsia="en-US"/>
        </w:rPr>
      </w:pPr>
      <w:r w:rsidRPr="003A1DD4">
        <w:rPr>
          <w:rFonts w:ascii="Arial" w:eastAsiaTheme="minorHAnsi" w:hAnsi="Arial" w:cs="Arial"/>
          <w:color w:val="000000" w:themeColor="text1"/>
          <w:lang w:eastAsia="en-US"/>
        </w:rPr>
        <w:t>iv. Servicios regulares de transporte de viajeros por carretera: 50% (</w:t>
      </w:r>
      <w:r w:rsidRPr="00DC3E49">
        <w:rPr>
          <w:rFonts w:ascii="Arial" w:eastAsiaTheme="minorHAnsi" w:hAnsi="Arial" w:cs="Arial"/>
          <w:color w:val="FF0000"/>
          <w:highlight w:val="yellow"/>
          <w:lang w:eastAsia="en-US"/>
        </w:rPr>
        <w:t>opción 40-60%</w:t>
      </w:r>
      <w:r w:rsidR="00F656B4">
        <w:rPr>
          <w:rFonts w:ascii="Arial" w:eastAsiaTheme="minorHAnsi" w:hAnsi="Arial" w:cs="Arial"/>
          <w:color w:val="000000" w:themeColor="text1"/>
          <w:lang w:eastAsia="en-US"/>
        </w:rPr>
        <w:t>).</w:t>
      </w:r>
    </w:p>
    <w:p w:rsidR="00F656B4"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3A1DD4" w:rsidRPr="003A1DD4" w:rsidRDefault="003A1DD4" w:rsidP="00CE6213">
      <w:pPr>
        <w:spacing w:after="160"/>
        <w:ind w:left="142" w:right="84" w:firstLine="284"/>
        <w:contextualSpacing/>
        <w:jc w:val="both"/>
        <w:rPr>
          <w:rFonts w:ascii="Arial" w:eastAsiaTheme="minorHAnsi" w:hAnsi="Arial" w:cs="Arial"/>
          <w:color w:val="000000" w:themeColor="text1"/>
          <w:lang w:eastAsia="en-US"/>
        </w:rPr>
      </w:pPr>
      <w:r w:rsidRPr="003A1DD4">
        <w:rPr>
          <w:rFonts w:ascii="Arial" w:eastAsiaTheme="minorHAnsi" w:hAnsi="Arial" w:cs="Arial"/>
          <w:color w:val="000000" w:themeColor="text1"/>
          <w:lang w:eastAsia="en-US"/>
        </w:rPr>
        <w:t xml:space="preserve">Por resolución del Ministro de Transportes, Movilidad y Agenda Urbana se podrá modificar este porcentaje y establecer condiciones específicas al respecto. En esta resolución se tendrá en cuenta la necesidad de garantizar que los ciudadanos puedan acceder a sus puestos de trabajo y los servicios básicos en caso necesario.    </w:t>
      </w:r>
    </w:p>
    <w:p w:rsidR="00F656B4"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3A1DD4" w:rsidRDefault="003A1DD4" w:rsidP="00CE6213">
      <w:pPr>
        <w:spacing w:after="160"/>
        <w:ind w:left="142" w:right="84" w:firstLine="284"/>
        <w:contextualSpacing/>
        <w:jc w:val="both"/>
        <w:rPr>
          <w:rFonts w:ascii="Arial" w:eastAsiaTheme="minorHAnsi" w:hAnsi="Arial" w:cs="Arial"/>
          <w:color w:val="000000" w:themeColor="text1"/>
          <w:lang w:eastAsia="en-US"/>
        </w:rPr>
      </w:pPr>
      <w:r w:rsidRPr="003A1DD4">
        <w:rPr>
          <w:rFonts w:ascii="Arial" w:eastAsiaTheme="minorHAnsi" w:hAnsi="Arial" w:cs="Arial"/>
          <w:color w:val="000000" w:themeColor="text1"/>
          <w:lang w:eastAsia="en-US"/>
        </w:rPr>
        <w:t>c) Los servicios de transporte público de viajeros por carretera, ferroviarios y marítimo de competencia autonómica o local que están sometidos a contrato público u obligaciones de servicio público reducirán su oferta total de operaciones en un porcentaje no inferior al 50% (</w:t>
      </w:r>
      <w:r w:rsidRPr="00DC3E49">
        <w:rPr>
          <w:rFonts w:ascii="Arial" w:eastAsiaTheme="minorHAnsi" w:hAnsi="Arial" w:cs="Arial"/>
          <w:color w:val="FF0000"/>
          <w:highlight w:val="yellow"/>
          <w:lang w:eastAsia="en-US"/>
        </w:rPr>
        <w:t>opción 40-60%</w:t>
      </w:r>
      <w:r w:rsidRPr="003A1DD4">
        <w:rPr>
          <w:rFonts w:ascii="Arial" w:eastAsiaTheme="minorHAnsi" w:hAnsi="Arial" w:cs="Arial"/>
          <w:color w:val="000000" w:themeColor="text1"/>
          <w:lang w:eastAsia="en-US"/>
        </w:rPr>
        <w:t xml:space="preserve">), que podrá ser modificado por resolución del Ministro de Transportes, Movilidad y Agenda Urbana.  </w:t>
      </w:r>
    </w:p>
    <w:p w:rsidR="00F656B4" w:rsidRPr="003A1DD4"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F656B4" w:rsidRDefault="003A1DD4" w:rsidP="00CE6213">
      <w:pPr>
        <w:spacing w:after="160"/>
        <w:ind w:left="142" w:right="84" w:firstLine="284"/>
        <w:contextualSpacing/>
        <w:jc w:val="both"/>
        <w:rPr>
          <w:rFonts w:ascii="Arial" w:eastAsiaTheme="minorHAnsi" w:hAnsi="Arial" w:cs="Arial"/>
          <w:color w:val="000000" w:themeColor="text1"/>
          <w:lang w:eastAsia="en-US"/>
        </w:rPr>
      </w:pPr>
      <w:r w:rsidRPr="003A1DD4">
        <w:rPr>
          <w:rFonts w:ascii="Arial" w:eastAsiaTheme="minorHAnsi" w:hAnsi="Arial" w:cs="Arial"/>
          <w:color w:val="000000" w:themeColor="text1"/>
          <w:lang w:eastAsia="en-US"/>
        </w:rPr>
        <w:t>Por resolución del Consejero de Transportes o cargo</w:t>
      </w:r>
      <w:r w:rsidR="00F656B4">
        <w:rPr>
          <w:rFonts w:ascii="Arial" w:eastAsiaTheme="minorHAnsi" w:hAnsi="Arial" w:cs="Arial"/>
          <w:color w:val="000000" w:themeColor="text1"/>
          <w:lang w:eastAsia="en-US"/>
        </w:rPr>
        <w:t xml:space="preserve"> con competencias en la materia</w:t>
      </w:r>
      <w:r w:rsidRPr="003A1DD4">
        <w:rPr>
          <w:rFonts w:ascii="Arial" w:eastAsiaTheme="minorHAnsi" w:hAnsi="Arial" w:cs="Arial"/>
          <w:color w:val="000000" w:themeColor="text1"/>
          <w:lang w:eastAsia="en-US"/>
        </w:rPr>
        <w:t xml:space="preserve"> de la correspondiente comunidad autónoma o administración local se podrá</w:t>
      </w:r>
      <w:r w:rsidR="00F656B4">
        <w:rPr>
          <w:rFonts w:ascii="Arial" w:eastAsiaTheme="minorHAnsi" w:hAnsi="Arial" w:cs="Arial"/>
          <w:color w:val="000000" w:themeColor="text1"/>
          <w:lang w:eastAsia="en-US"/>
        </w:rPr>
        <w:t>n</w:t>
      </w:r>
      <w:r w:rsidRPr="003A1DD4">
        <w:rPr>
          <w:rFonts w:ascii="Arial" w:eastAsiaTheme="minorHAnsi" w:hAnsi="Arial" w:cs="Arial"/>
          <w:color w:val="000000" w:themeColor="text1"/>
          <w:lang w:eastAsia="en-US"/>
        </w:rPr>
        <w:t xml:space="preserve"> establecer reducciones superiores de servicios, así como otras condiciones específicas de prestación de los mismos. </w:t>
      </w:r>
    </w:p>
    <w:p w:rsidR="00F656B4"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3A1DD4" w:rsidRDefault="003A1DD4" w:rsidP="00CE6213">
      <w:pPr>
        <w:spacing w:after="160"/>
        <w:ind w:left="142" w:right="84" w:firstLine="284"/>
        <w:contextualSpacing/>
        <w:jc w:val="both"/>
        <w:rPr>
          <w:rFonts w:ascii="Arial" w:eastAsiaTheme="minorHAnsi" w:hAnsi="Arial" w:cs="Arial"/>
          <w:color w:val="000000" w:themeColor="text1"/>
          <w:lang w:eastAsia="en-US"/>
        </w:rPr>
      </w:pPr>
      <w:r w:rsidRPr="003A1DD4">
        <w:rPr>
          <w:rFonts w:ascii="Arial" w:eastAsiaTheme="minorHAnsi" w:hAnsi="Arial" w:cs="Arial"/>
          <w:color w:val="000000" w:themeColor="text1"/>
          <w:lang w:eastAsia="en-US"/>
        </w:rPr>
        <w:t xml:space="preserve">En esta resolución se tendrá en cuenta la necesidad de garantizar que los ciudadanos puedan acceder a sus puestos de trabajo y los servicios básicos en caso necesario.     </w:t>
      </w:r>
    </w:p>
    <w:p w:rsidR="00F656B4" w:rsidRPr="003A1DD4"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3A1DD4" w:rsidRDefault="00F656B4" w:rsidP="00CE6213">
      <w:pPr>
        <w:spacing w:after="160"/>
        <w:ind w:left="142" w:right="84" w:firstLine="284"/>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lastRenderedPageBreak/>
        <w:t>d) Por r</w:t>
      </w:r>
      <w:r w:rsidR="003A1DD4" w:rsidRPr="003A1DD4">
        <w:rPr>
          <w:rFonts w:ascii="Arial" w:eastAsiaTheme="minorHAnsi" w:hAnsi="Arial" w:cs="Arial"/>
          <w:color w:val="000000" w:themeColor="text1"/>
          <w:lang w:eastAsia="en-US"/>
        </w:rPr>
        <w:t xml:space="preserve">esolución del Ministro de Transportes, Movilidad y Agenda Urbana se establecerán las condiciones necesarias para facilitar el transporte de mercancías en todo el territorio nacional, con objeto de garantizar el abastecimiento.  </w:t>
      </w:r>
    </w:p>
    <w:p w:rsidR="00F656B4" w:rsidRPr="003A1DD4"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3A1DD4" w:rsidRDefault="003A1DD4" w:rsidP="00CE6213">
      <w:pPr>
        <w:spacing w:after="160"/>
        <w:ind w:left="142" w:right="84" w:firstLine="284"/>
        <w:contextualSpacing/>
        <w:jc w:val="both"/>
        <w:rPr>
          <w:rFonts w:ascii="Arial" w:eastAsiaTheme="minorHAnsi" w:hAnsi="Arial" w:cs="Arial"/>
          <w:color w:val="000000" w:themeColor="text1"/>
          <w:lang w:eastAsia="en-US"/>
        </w:rPr>
      </w:pPr>
      <w:r w:rsidRPr="003A1DD4">
        <w:rPr>
          <w:rFonts w:ascii="Arial" w:eastAsiaTheme="minorHAnsi" w:hAnsi="Arial" w:cs="Arial"/>
          <w:color w:val="000000" w:themeColor="text1"/>
          <w:lang w:eastAsia="en-US"/>
        </w:rPr>
        <w:t xml:space="preserve">e) En relación con todos los medios de transporte, los operadores de servicio de transporte de viajeros quedan obligadas a realizar una limpieza diaria de los vehículos de transporte, de acuerdo con las recomendaciones que establezca el Ministerio de Sanidad. </w:t>
      </w:r>
    </w:p>
    <w:p w:rsidR="00F656B4" w:rsidRPr="003A1DD4"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3A1DD4" w:rsidRDefault="003A1DD4" w:rsidP="00CE6213">
      <w:pPr>
        <w:spacing w:after="160"/>
        <w:ind w:left="142" w:right="84" w:firstLine="284"/>
        <w:contextualSpacing/>
        <w:jc w:val="both"/>
        <w:rPr>
          <w:rFonts w:ascii="Arial" w:eastAsiaTheme="minorHAnsi" w:hAnsi="Arial" w:cs="Arial"/>
          <w:color w:val="000000" w:themeColor="text1"/>
          <w:lang w:eastAsia="en-US"/>
        </w:rPr>
      </w:pPr>
      <w:r w:rsidRPr="003A1DD4">
        <w:rPr>
          <w:rFonts w:ascii="Arial" w:eastAsiaTheme="minorHAnsi" w:hAnsi="Arial" w:cs="Arial"/>
          <w:color w:val="000000" w:themeColor="text1"/>
          <w:lang w:eastAsia="en-US"/>
        </w:rPr>
        <w:t xml:space="preserve">f) Los sistemas de venta de billetes online deberán incluir durante el proceso de venta de los billetes un mensaje suficientemente visible en el que se desaconseje viajar salvo por razones inaplazables. Por orden del Ministro de Transportes, Movilidad y Agenda Urbana se podrán establecer las características y contenido de este anuncio.  </w:t>
      </w:r>
    </w:p>
    <w:p w:rsidR="00F656B4" w:rsidRPr="003A1DD4"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3A1DD4" w:rsidRDefault="003A1DD4" w:rsidP="00CE6213">
      <w:pPr>
        <w:spacing w:after="160"/>
        <w:ind w:left="142" w:right="84" w:firstLine="284"/>
        <w:contextualSpacing/>
        <w:jc w:val="both"/>
        <w:rPr>
          <w:rFonts w:ascii="Arial" w:eastAsiaTheme="minorHAnsi" w:hAnsi="Arial" w:cs="Arial"/>
          <w:color w:val="000000" w:themeColor="text1"/>
          <w:lang w:eastAsia="en-US"/>
        </w:rPr>
      </w:pPr>
      <w:r w:rsidRPr="003A1DD4">
        <w:rPr>
          <w:rFonts w:ascii="Arial" w:eastAsiaTheme="minorHAnsi" w:hAnsi="Arial" w:cs="Arial"/>
          <w:color w:val="000000" w:themeColor="text1"/>
          <w:lang w:eastAsia="en-US"/>
        </w:rPr>
        <w:t>g) Con objeto de garantizar el distanciamiento adecuado entre los viajeros, en aquellos servicios en el billete otorga una plaza sentada o camarote, los operadores de transporte o canales de comercialización de billetes sólo podrán poner a la venta un tercio de las plazas máximas disponibles.</w:t>
      </w:r>
    </w:p>
    <w:p w:rsidR="005B1C93" w:rsidRPr="003A1DD4" w:rsidRDefault="005B1C93" w:rsidP="00CE6213">
      <w:pPr>
        <w:spacing w:after="160"/>
        <w:ind w:left="142" w:right="84" w:firstLine="284"/>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3. Las autoridades competentes podrán adoptar todas aquellas medidas adicionales necesarias para limitar la circulación de medios de transporte colectivos que resulten necesarias y proporcionadas para preservar la salud pública. </w:t>
      </w:r>
    </w:p>
    <w:p w:rsidR="00F2776D" w:rsidRDefault="00F2776D" w:rsidP="00CE6213">
      <w:pPr>
        <w:spacing w:after="160"/>
        <w:ind w:right="84"/>
        <w:contextualSpacing/>
        <w:jc w:val="both"/>
        <w:rPr>
          <w:rFonts w:ascii="Arial" w:eastAsiaTheme="minorHAnsi" w:hAnsi="Arial" w:cs="Arial"/>
          <w:color w:val="000000" w:themeColor="text1"/>
          <w:lang w:eastAsia="en-US"/>
        </w:rPr>
      </w:pPr>
    </w:p>
    <w:p w:rsidR="0016583F" w:rsidRDefault="0016583F" w:rsidP="00CE6213">
      <w:pPr>
        <w:spacing w:after="160"/>
        <w:ind w:left="142" w:right="84" w:firstLine="284"/>
        <w:contextualSpacing/>
        <w:jc w:val="both"/>
        <w:rPr>
          <w:rFonts w:ascii="Arial" w:eastAsiaTheme="minorHAnsi" w:hAnsi="Arial" w:cs="Arial"/>
          <w:b/>
          <w:color w:val="000000" w:themeColor="text1"/>
          <w:lang w:eastAsia="en-US"/>
        </w:rPr>
      </w:pPr>
      <w:r w:rsidRPr="0016583F">
        <w:rPr>
          <w:rFonts w:ascii="Arial" w:eastAsiaTheme="minorHAnsi" w:hAnsi="Arial" w:cs="Arial"/>
          <w:b/>
          <w:color w:val="000000" w:themeColor="text1"/>
          <w:lang w:eastAsia="en-US"/>
        </w:rPr>
        <w:t xml:space="preserve">Artículo </w:t>
      </w:r>
      <w:r w:rsidR="00F656B4">
        <w:rPr>
          <w:rFonts w:ascii="Arial" w:eastAsiaTheme="minorHAnsi" w:hAnsi="Arial" w:cs="Arial"/>
          <w:b/>
          <w:color w:val="000000" w:themeColor="text1"/>
          <w:lang w:eastAsia="en-US"/>
        </w:rPr>
        <w:t>1</w:t>
      </w:r>
      <w:r w:rsidR="000B7AF2">
        <w:rPr>
          <w:rFonts w:ascii="Arial" w:eastAsiaTheme="minorHAnsi" w:hAnsi="Arial" w:cs="Arial"/>
          <w:b/>
          <w:color w:val="000000" w:themeColor="text1"/>
          <w:lang w:eastAsia="en-US"/>
        </w:rPr>
        <w:t>6</w:t>
      </w:r>
      <w:r w:rsidRPr="0016583F">
        <w:rPr>
          <w:rFonts w:ascii="Arial" w:eastAsiaTheme="minorHAnsi" w:hAnsi="Arial" w:cs="Arial"/>
          <w:b/>
          <w:color w:val="000000" w:themeColor="text1"/>
          <w:lang w:eastAsia="en-US"/>
        </w:rPr>
        <w:t>. Medidas para garantizar el suministro alimentario</w:t>
      </w:r>
      <w:r w:rsidR="00DC3E49">
        <w:rPr>
          <w:rFonts w:ascii="Arial" w:eastAsiaTheme="minorHAnsi" w:hAnsi="Arial" w:cs="Arial"/>
          <w:b/>
          <w:color w:val="000000" w:themeColor="text1"/>
          <w:lang w:eastAsia="en-US"/>
        </w:rPr>
        <w:t>.</w:t>
      </w:r>
    </w:p>
    <w:p w:rsidR="00F656B4" w:rsidRDefault="00F656B4" w:rsidP="00CE6213">
      <w:pPr>
        <w:spacing w:after="160"/>
        <w:ind w:left="142" w:right="84" w:firstLine="284"/>
        <w:contextualSpacing/>
        <w:jc w:val="both"/>
        <w:rPr>
          <w:rFonts w:ascii="Arial" w:eastAsiaTheme="minorHAnsi" w:hAnsi="Arial" w:cs="Arial"/>
          <w:b/>
          <w:color w:val="000000" w:themeColor="text1"/>
          <w:lang w:eastAsia="en-US"/>
        </w:rPr>
      </w:pPr>
    </w:p>
    <w:p w:rsidR="002D2F25" w:rsidRDefault="002D2F25" w:rsidP="00CE6213">
      <w:pPr>
        <w:spacing w:after="160"/>
        <w:ind w:left="142" w:right="84" w:firstLine="284"/>
        <w:contextualSpacing/>
        <w:jc w:val="both"/>
        <w:rPr>
          <w:rFonts w:ascii="Arial" w:eastAsiaTheme="minorHAnsi" w:hAnsi="Arial" w:cs="Arial"/>
          <w:color w:val="000000" w:themeColor="text1"/>
          <w:lang w:eastAsia="en-US"/>
        </w:rPr>
      </w:pPr>
      <w:r w:rsidRPr="002D2F25">
        <w:rPr>
          <w:rFonts w:ascii="Arial" w:eastAsiaTheme="minorHAnsi" w:hAnsi="Arial" w:cs="Arial"/>
          <w:color w:val="000000" w:themeColor="text1"/>
          <w:lang w:eastAsia="en-US"/>
        </w:rPr>
        <w:t>1.</w:t>
      </w:r>
      <w:r w:rsidRPr="002D2F25">
        <w:rPr>
          <w:rFonts w:ascii="Arial" w:eastAsiaTheme="minorHAnsi" w:hAnsi="Arial" w:cs="Arial"/>
          <w:color w:val="000000" w:themeColor="text1"/>
          <w:lang w:eastAsia="en-US"/>
        </w:rPr>
        <w:tab/>
      </w:r>
      <w:r w:rsidR="00DC3E49">
        <w:rPr>
          <w:rFonts w:ascii="Arial" w:eastAsiaTheme="minorHAnsi" w:hAnsi="Arial" w:cs="Arial"/>
          <w:color w:val="000000" w:themeColor="text1"/>
          <w:lang w:eastAsia="en-US"/>
        </w:rPr>
        <w:t xml:space="preserve">Las autoridades competentes adoptarán las medidas necesarias para garantizar: </w:t>
      </w:r>
    </w:p>
    <w:p w:rsidR="00F656B4" w:rsidRPr="002D2F25"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1025F4" w:rsidRDefault="002D2F25" w:rsidP="00CE6213">
      <w:pPr>
        <w:spacing w:after="160"/>
        <w:ind w:left="142" w:right="84" w:firstLine="284"/>
        <w:contextualSpacing/>
        <w:jc w:val="both"/>
        <w:rPr>
          <w:rFonts w:ascii="Arial" w:eastAsiaTheme="minorHAnsi" w:hAnsi="Arial" w:cs="Arial"/>
          <w:color w:val="000000" w:themeColor="text1"/>
          <w:lang w:eastAsia="en-US"/>
        </w:rPr>
      </w:pPr>
      <w:r w:rsidRPr="002D2F25">
        <w:rPr>
          <w:rFonts w:ascii="Arial" w:eastAsiaTheme="minorHAnsi" w:hAnsi="Arial" w:cs="Arial"/>
          <w:color w:val="000000" w:themeColor="text1"/>
          <w:lang w:eastAsia="en-US"/>
        </w:rPr>
        <w:t>a</w:t>
      </w:r>
      <w:r>
        <w:rPr>
          <w:rFonts w:ascii="Arial" w:eastAsiaTheme="minorHAnsi" w:hAnsi="Arial" w:cs="Arial"/>
          <w:color w:val="000000" w:themeColor="text1"/>
          <w:lang w:eastAsia="en-US"/>
        </w:rPr>
        <w:t>)</w:t>
      </w:r>
      <w:r w:rsidRPr="002D2F25">
        <w:rPr>
          <w:rFonts w:ascii="Arial" w:eastAsiaTheme="minorHAnsi" w:hAnsi="Arial" w:cs="Arial"/>
          <w:color w:val="000000" w:themeColor="text1"/>
          <w:lang w:eastAsia="en-US"/>
        </w:rPr>
        <w:tab/>
        <w:t>El abastecimiento alimentario en los lugares de consumo</w:t>
      </w:r>
      <w:r w:rsidR="001025F4">
        <w:rPr>
          <w:rFonts w:ascii="Arial" w:eastAsiaTheme="minorHAnsi" w:hAnsi="Arial" w:cs="Arial"/>
          <w:color w:val="000000" w:themeColor="text1"/>
          <w:lang w:eastAsia="en-US"/>
        </w:rPr>
        <w:t xml:space="preserve"> y </w:t>
      </w:r>
      <w:r w:rsidR="001025F4" w:rsidRPr="00CA61D4">
        <w:rPr>
          <w:rFonts w:ascii="Arial" w:hAnsi="Arial" w:cs="Arial"/>
          <w:shd w:val="clear" w:color="auto" w:fill="FFFFFF"/>
        </w:rPr>
        <w:t>el funcionamiento de los servicios de los centros de producción</w:t>
      </w:r>
      <w:r w:rsidRPr="002D2F25">
        <w:rPr>
          <w:rFonts w:ascii="Arial" w:eastAsiaTheme="minorHAnsi" w:hAnsi="Arial" w:cs="Arial"/>
          <w:color w:val="000000" w:themeColor="text1"/>
          <w:lang w:eastAsia="en-US"/>
        </w:rPr>
        <w:t>, permitiendo la distribución de alimentos desde el origen hasta los establecimientos comerciales de venta al consumidor, incluyendo almacenes, centros logísticos y mercados en destino.</w:t>
      </w:r>
      <w:r w:rsidR="001025F4">
        <w:rPr>
          <w:rFonts w:ascii="Arial" w:eastAsiaTheme="minorHAnsi" w:hAnsi="Arial" w:cs="Arial"/>
          <w:color w:val="000000" w:themeColor="text1"/>
          <w:lang w:eastAsia="en-US"/>
        </w:rPr>
        <w:t xml:space="preserve"> </w:t>
      </w:r>
      <w:r w:rsidR="001025F4" w:rsidRPr="00CA61D4">
        <w:rPr>
          <w:rFonts w:ascii="Arial" w:hAnsi="Arial" w:cs="Arial"/>
          <w:shd w:val="clear" w:color="auto" w:fill="FFFFFF"/>
        </w:rPr>
        <w:t>En particular, cuando resultara necesario por razones de seguridad, se podrá acordar el acompañamiento</w:t>
      </w:r>
      <w:r w:rsidR="001025F4">
        <w:rPr>
          <w:rFonts w:ascii="Arial" w:hAnsi="Arial" w:cs="Arial"/>
          <w:color w:val="000000"/>
          <w:shd w:val="clear" w:color="auto" w:fill="FFFFFF"/>
        </w:rPr>
        <w:t xml:space="preserve"> de los vehículos que realicen el transporte de los bienes mencionados</w:t>
      </w:r>
      <w:r w:rsidR="001025F4">
        <w:rPr>
          <w:rFonts w:ascii="Arial" w:eastAsiaTheme="minorHAnsi" w:hAnsi="Arial" w:cs="Arial"/>
          <w:color w:val="000000" w:themeColor="text1"/>
          <w:lang w:eastAsia="en-US"/>
        </w:rPr>
        <w:t>.</w:t>
      </w:r>
    </w:p>
    <w:p w:rsidR="00F656B4"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2D2F25" w:rsidRDefault="002D2F25" w:rsidP="00CE6213">
      <w:pPr>
        <w:spacing w:after="160"/>
        <w:ind w:left="142" w:right="84" w:firstLine="284"/>
        <w:contextualSpacing/>
        <w:jc w:val="both"/>
        <w:rPr>
          <w:rFonts w:ascii="Arial" w:eastAsiaTheme="minorHAnsi" w:hAnsi="Arial" w:cs="Arial"/>
          <w:color w:val="000000" w:themeColor="text1"/>
          <w:lang w:eastAsia="en-US"/>
        </w:rPr>
      </w:pPr>
      <w:r w:rsidRPr="002D2F25">
        <w:rPr>
          <w:rFonts w:ascii="Arial" w:eastAsiaTheme="minorHAnsi" w:hAnsi="Arial" w:cs="Arial"/>
          <w:color w:val="000000" w:themeColor="text1"/>
          <w:lang w:eastAsia="en-US"/>
        </w:rPr>
        <w:t>b</w:t>
      </w:r>
      <w:r>
        <w:rPr>
          <w:rFonts w:ascii="Arial" w:eastAsiaTheme="minorHAnsi" w:hAnsi="Arial" w:cs="Arial"/>
          <w:color w:val="000000" w:themeColor="text1"/>
          <w:lang w:eastAsia="en-US"/>
        </w:rPr>
        <w:t>)</w:t>
      </w:r>
      <w:r w:rsidRPr="002D2F25">
        <w:rPr>
          <w:rFonts w:ascii="Arial" w:eastAsiaTheme="minorHAnsi" w:hAnsi="Arial" w:cs="Arial"/>
          <w:color w:val="000000" w:themeColor="text1"/>
          <w:lang w:eastAsia="en-US"/>
        </w:rPr>
        <w:tab/>
        <w:t>Cuando sea preciso, el establecimiento de corredores sanitarios para permitir la entrada y salida de personas, materias primas y productos elaborados con destino o procedentes de establecimientos en los que se produzcan alimentos, incluidas las granjas, fábricas de piensos para alimentación animal y los mataderos.</w:t>
      </w:r>
    </w:p>
    <w:p w:rsidR="00F656B4" w:rsidRPr="002D2F25" w:rsidRDefault="00F656B4" w:rsidP="00CE6213">
      <w:pPr>
        <w:spacing w:after="160"/>
        <w:ind w:left="142" w:right="84" w:firstLine="284"/>
        <w:contextualSpacing/>
        <w:jc w:val="both"/>
        <w:rPr>
          <w:rFonts w:ascii="Arial" w:eastAsiaTheme="minorHAnsi" w:hAnsi="Arial" w:cs="Arial"/>
          <w:color w:val="000000" w:themeColor="text1"/>
          <w:lang w:eastAsia="en-US"/>
        </w:rPr>
      </w:pPr>
    </w:p>
    <w:p w:rsidR="000B7AF2" w:rsidRDefault="002D2F25" w:rsidP="000B7AF2">
      <w:pPr>
        <w:spacing w:after="160"/>
        <w:ind w:left="142" w:right="84" w:firstLine="284"/>
        <w:contextualSpacing/>
        <w:jc w:val="both"/>
        <w:rPr>
          <w:rFonts w:ascii="Arial" w:eastAsiaTheme="minorHAnsi" w:hAnsi="Arial" w:cs="Arial"/>
          <w:color w:val="000000" w:themeColor="text1"/>
          <w:lang w:eastAsia="en-US"/>
        </w:rPr>
      </w:pPr>
      <w:r w:rsidRPr="002D2F25">
        <w:rPr>
          <w:rFonts w:ascii="Arial" w:eastAsiaTheme="minorHAnsi" w:hAnsi="Arial" w:cs="Arial"/>
          <w:color w:val="000000" w:themeColor="text1"/>
          <w:lang w:eastAsia="en-US"/>
        </w:rPr>
        <w:t>2.</w:t>
      </w:r>
      <w:r w:rsidRPr="002D2F25">
        <w:rPr>
          <w:rFonts w:ascii="Arial" w:eastAsiaTheme="minorHAnsi" w:hAnsi="Arial" w:cs="Arial"/>
          <w:color w:val="000000" w:themeColor="text1"/>
          <w:lang w:eastAsia="en-US"/>
        </w:rPr>
        <w:tab/>
      </w:r>
      <w:r w:rsidR="00DC3E49">
        <w:rPr>
          <w:rFonts w:ascii="Arial" w:eastAsiaTheme="minorHAnsi" w:hAnsi="Arial" w:cs="Arial"/>
          <w:color w:val="000000" w:themeColor="text1"/>
          <w:lang w:eastAsia="en-US"/>
        </w:rPr>
        <w:t>Asimismo, las autoridades competentes</w:t>
      </w:r>
      <w:r w:rsidRPr="002D2F25">
        <w:rPr>
          <w:rFonts w:ascii="Arial" w:eastAsiaTheme="minorHAnsi" w:hAnsi="Arial" w:cs="Arial"/>
          <w:color w:val="000000" w:themeColor="text1"/>
          <w:lang w:eastAsia="en-US"/>
        </w:rPr>
        <w:t xml:space="preserve"> podrá</w:t>
      </w:r>
      <w:r w:rsidR="00DC3E49">
        <w:rPr>
          <w:rFonts w:ascii="Arial" w:eastAsiaTheme="minorHAnsi" w:hAnsi="Arial" w:cs="Arial"/>
          <w:color w:val="000000" w:themeColor="text1"/>
          <w:lang w:eastAsia="en-US"/>
        </w:rPr>
        <w:t>n</w:t>
      </w:r>
      <w:r w:rsidRPr="002D2F25">
        <w:rPr>
          <w:rFonts w:ascii="Arial" w:eastAsiaTheme="minorHAnsi" w:hAnsi="Arial" w:cs="Arial"/>
          <w:color w:val="000000" w:themeColor="text1"/>
          <w:lang w:eastAsia="en-US"/>
        </w:rPr>
        <w:t xml:space="preserve"> acordar la intervención de empresas o servicios, así como la movilización de las fuerzas y cuerpos de seguridad del Estado</w:t>
      </w:r>
      <w:r w:rsidR="00DC3E49">
        <w:rPr>
          <w:rFonts w:ascii="Arial" w:eastAsiaTheme="minorHAnsi" w:hAnsi="Arial" w:cs="Arial"/>
          <w:color w:val="000000" w:themeColor="text1"/>
          <w:lang w:eastAsia="en-US"/>
        </w:rPr>
        <w:t xml:space="preserve"> y de las Fuerzas Armadas</w:t>
      </w:r>
      <w:r w:rsidRPr="002D2F25">
        <w:rPr>
          <w:rFonts w:ascii="Arial" w:eastAsiaTheme="minorHAnsi" w:hAnsi="Arial" w:cs="Arial"/>
          <w:color w:val="000000" w:themeColor="text1"/>
          <w:lang w:eastAsia="en-US"/>
        </w:rPr>
        <w:t xml:space="preserve"> con el fin de asegurar el buen funcionamiento de lo dispuesto en el presente artículo.</w:t>
      </w:r>
      <w:r w:rsidR="00DC3E49">
        <w:rPr>
          <w:rFonts w:ascii="Arial" w:eastAsiaTheme="minorHAnsi" w:hAnsi="Arial" w:cs="Arial"/>
          <w:color w:val="000000" w:themeColor="text1"/>
          <w:lang w:eastAsia="en-US"/>
        </w:rPr>
        <w:t xml:space="preserve"> </w:t>
      </w:r>
    </w:p>
    <w:p w:rsidR="000B7AF2" w:rsidRDefault="000B7AF2" w:rsidP="000B7AF2">
      <w:pPr>
        <w:spacing w:after="160"/>
        <w:ind w:left="142" w:right="84" w:firstLine="284"/>
        <w:contextualSpacing/>
        <w:jc w:val="both"/>
        <w:rPr>
          <w:rFonts w:ascii="Arial" w:eastAsiaTheme="minorHAnsi" w:hAnsi="Arial" w:cs="Arial"/>
          <w:color w:val="000000" w:themeColor="text1"/>
          <w:lang w:eastAsia="en-US"/>
        </w:rPr>
      </w:pPr>
    </w:p>
    <w:p w:rsidR="00DC3E49" w:rsidRPr="000B7AF2" w:rsidRDefault="00F656B4" w:rsidP="000B7AF2">
      <w:pPr>
        <w:spacing w:after="160"/>
        <w:ind w:left="142" w:right="84" w:firstLine="284"/>
        <w:contextualSpacing/>
        <w:jc w:val="both"/>
        <w:rPr>
          <w:rFonts w:ascii="Arial" w:eastAsiaTheme="minorHAnsi" w:hAnsi="Arial" w:cs="Arial"/>
          <w:color w:val="000000" w:themeColor="text1"/>
          <w:lang w:eastAsia="en-US"/>
        </w:rPr>
      </w:pPr>
      <w:r>
        <w:rPr>
          <w:rFonts w:ascii="Arial" w:eastAsiaTheme="minorHAnsi" w:hAnsi="Arial" w:cs="Arial"/>
          <w:b/>
          <w:color w:val="000000" w:themeColor="text1"/>
          <w:lang w:eastAsia="en-US"/>
        </w:rPr>
        <w:t>Artículo 1</w:t>
      </w:r>
      <w:r w:rsidR="000B7AF2">
        <w:rPr>
          <w:rFonts w:ascii="Arial" w:eastAsiaTheme="minorHAnsi" w:hAnsi="Arial" w:cs="Arial"/>
          <w:b/>
          <w:color w:val="000000" w:themeColor="text1"/>
          <w:lang w:eastAsia="en-US"/>
        </w:rPr>
        <w:t>7</w:t>
      </w:r>
      <w:r w:rsidR="00DC3E49" w:rsidRPr="005872F5">
        <w:rPr>
          <w:rFonts w:ascii="Arial" w:eastAsiaTheme="minorHAnsi" w:hAnsi="Arial" w:cs="Arial"/>
          <w:b/>
          <w:color w:val="000000" w:themeColor="text1"/>
          <w:lang w:eastAsia="en-US"/>
        </w:rPr>
        <w:t xml:space="preserve">. Importación. </w:t>
      </w:r>
    </w:p>
    <w:p w:rsidR="00B34ECA" w:rsidRPr="00D81D38" w:rsidRDefault="00B34ECA" w:rsidP="00CE6213">
      <w:pPr>
        <w:spacing w:after="160"/>
        <w:ind w:left="142" w:right="84" w:firstLine="284"/>
        <w:contextualSpacing/>
        <w:jc w:val="both"/>
        <w:rPr>
          <w:rFonts w:ascii="Arial" w:eastAsiaTheme="minorHAnsi" w:hAnsi="Arial" w:cs="Arial"/>
          <w:color w:val="000000" w:themeColor="text1"/>
          <w:lang w:eastAsia="en-US"/>
        </w:rPr>
      </w:pPr>
    </w:p>
    <w:p w:rsidR="00DC3E49" w:rsidRPr="00D81D38" w:rsidRDefault="00DC3E49" w:rsidP="00F656B4">
      <w:pPr>
        <w:spacing w:after="160"/>
        <w:ind w:left="142" w:right="84"/>
        <w:jc w:val="both"/>
        <w:rPr>
          <w:rFonts w:ascii="Arial" w:eastAsiaTheme="minorHAnsi" w:hAnsi="Arial" w:cs="Arial"/>
          <w:color w:val="000000" w:themeColor="text1"/>
          <w:lang w:eastAsia="en-US"/>
        </w:rPr>
      </w:pPr>
      <w:r w:rsidRPr="00D81D38">
        <w:rPr>
          <w:rFonts w:ascii="Arial" w:eastAsiaTheme="minorHAnsi" w:hAnsi="Arial" w:cs="Arial"/>
          <w:color w:val="000000" w:themeColor="text1"/>
          <w:lang w:eastAsia="en-US"/>
        </w:rPr>
        <w:t xml:space="preserve">Las autoridades competentes adoptarán las medidas necesarias para garantizar el tránsito aduanero en los puntos de entrada o puntos de inspección fronteriza ubicados en puertos o </w:t>
      </w:r>
      <w:r w:rsidRPr="00D81D38">
        <w:rPr>
          <w:rFonts w:ascii="Arial" w:eastAsiaTheme="minorHAnsi" w:hAnsi="Arial" w:cs="Arial"/>
          <w:color w:val="000000" w:themeColor="text1"/>
          <w:lang w:eastAsia="en-US"/>
        </w:rPr>
        <w:lastRenderedPageBreak/>
        <w:t>aeropuertos. A este respecto se atenderá de manera prioritaria los productos que sean de primera necesidad</w:t>
      </w:r>
      <w:r w:rsidR="005872F5" w:rsidRPr="00D81D38">
        <w:rPr>
          <w:rFonts w:ascii="Arial" w:eastAsiaTheme="minorHAnsi" w:hAnsi="Arial" w:cs="Arial"/>
          <w:color w:val="000000" w:themeColor="text1"/>
          <w:lang w:eastAsia="en-US"/>
        </w:rPr>
        <w:t xml:space="preserve">. </w:t>
      </w:r>
    </w:p>
    <w:p w:rsidR="00B34ECA" w:rsidRDefault="00B34ECA" w:rsidP="00CE6213">
      <w:pPr>
        <w:spacing w:after="160"/>
        <w:ind w:left="142" w:right="84" w:firstLine="284"/>
        <w:contextualSpacing/>
        <w:jc w:val="both"/>
        <w:rPr>
          <w:rFonts w:ascii="Arial" w:eastAsiaTheme="minorHAnsi" w:hAnsi="Arial" w:cs="Arial"/>
          <w:color w:val="000000" w:themeColor="text1"/>
          <w:lang w:eastAsia="en-US"/>
        </w:rPr>
      </w:pPr>
    </w:p>
    <w:p w:rsidR="00B34ECA" w:rsidRDefault="00F656B4" w:rsidP="00CE6213">
      <w:pPr>
        <w:spacing w:after="160"/>
        <w:ind w:left="142" w:right="84" w:firstLine="284"/>
        <w:contextualSpacing/>
        <w:jc w:val="both"/>
        <w:rPr>
          <w:rFonts w:ascii="Arial" w:eastAsiaTheme="minorHAnsi" w:hAnsi="Arial" w:cs="Arial"/>
          <w:b/>
          <w:color w:val="000000" w:themeColor="text1"/>
          <w:lang w:eastAsia="en-US"/>
        </w:rPr>
      </w:pPr>
      <w:r>
        <w:rPr>
          <w:rFonts w:ascii="Arial" w:eastAsiaTheme="minorHAnsi" w:hAnsi="Arial" w:cs="Arial"/>
          <w:b/>
          <w:color w:val="000000" w:themeColor="text1"/>
          <w:lang w:eastAsia="en-US"/>
        </w:rPr>
        <w:t>Artículo 1</w:t>
      </w:r>
      <w:r w:rsidR="000B7AF2">
        <w:rPr>
          <w:rFonts w:ascii="Arial" w:eastAsiaTheme="minorHAnsi" w:hAnsi="Arial" w:cs="Arial"/>
          <w:b/>
          <w:color w:val="000000" w:themeColor="text1"/>
          <w:lang w:eastAsia="en-US"/>
        </w:rPr>
        <w:t>8</w:t>
      </w:r>
      <w:r w:rsidR="00B34ECA">
        <w:rPr>
          <w:rFonts w:ascii="Arial" w:eastAsiaTheme="minorHAnsi" w:hAnsi="Arial" w:cs="Arial"/>
          <w:b/>
          <w:color w:val="000000" w:themeColor="text1"/>
          <w:lang w:eastAsia="en-US"/>
        </w:rPr>
        <w:t>. Garantía de suministro de energía eléctrica, productos derivados del petróleo y gas natural</w:t>
      </w:r>
      <w:r>
        <w:rPr>
          <w:rFonts w:ascii="Arial" w:eastAsiaTheme="minorHAnsi" w:hAnsi="Arial" w:cs="Arial"/>
          <w:b/>
          <w:color w:val="000000" w:themeColor="text1"/>
          <w:lang w:eastAsia="en-US"/>
        </w:rPr>
        <w:t xml:space="preserve">. </w:t>
      </w:r>
    </w:p>
    <w:p w:rsidR="00B34ECA" w:rsidRDefault="00B34ECA" w:rsidP="00CE6213">
      <w:pPr>
        <w:spacing w:after="160"/>
        <w:ind w:left="142" w:right="84" w:firstLine="284"/>
        <w:contextualSpacing/>
        <w:jc w:val="both"/>
        <w:rPr>
          <w:rFonts w:ascii="Arial" w:eastAsiaTheme="minorHAnsi" w:hAnsi="Arial" w:cs="Arial"/>
          <w:b/>
          <w:color w:val="000000" w:themeColor="text1"/>
          <w:lang w:eastAsia="en-US"/>
        </w:rPr>
      </w:pPr>
    </w:p>
    <w:p w:rsidR="00B34ECA" w:rsidRDefault="00B34ECA" w:rsidP="00CE6213">
      <w:pPr>
        <w:spacing w:after="160"/>
        <w:ind w:left="142" w:right="84" w:firstLine="284"/>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La autoridad competente </w:t>
      </w:r>
      <w:r w:rsidR="00F656B4">
        <w:rPr>
          <w:rFonts w:ascii="Arial" w:eastAsiaTheme="minorHAnsi" w:hAnsi="Arial" w:cs="Arial"/>
          <w:color w:val="000000" w:themeColor="text1"/>
          <w:lang w:eastAsia="en-US"/>
        </w:rPr>
        <w:t xml:space="preserve">podrá adoptar las medidas necesarias para garantizar </w:t>
      </w:r>
      <w:r>
        <w:rPr>
          <w:rFonts w:ascii="Arial" w:eastAsiaTheme="minorHAnsi" w:hAnsi="Arial" w:cs="Arial"/>
          <w:color w:val="000000" w:themeColor="text1"/>
          <w:lang w:eastAsia="en-US"/>
        </w:rPr>
        <w:t xml:space="preserve">el suministro de energía eléctrica, de productos derivados del petróleo, así como de gas natural, y dicho suministro, de acuerdo con lo previsto en el artículo 7 de la Ley 24/2013, de 26 de diciembre, del Sector Eléctrico, y en los artículos 49 y 101 de la Ley 34/1998, de 7 de octubre, del Sector de Hidrocarburos. </w:t>
      </w:r>
    </w:p>
    <w:p w:rsidR="00B34ECA" w:rsidRDefault="00B34ECA" w:rsidP="00CE6213">
      <w:pPr>
        <w:spacing w:after="160"/>
        <w:ind w:left="142" w:right="84" w:firstLine="284"/>
        <w:contextualSpacing/>
        <w:jc w:val="both"/>
        <w:rPr>
          <w:rFonts w:ascii="Arial" w:eastAsiaTheme="minorHAnsi" w:hAnsi="Arial" w:cs="Arial"/>
          <w:color w:val="000000" w:themeColor="text1"/>
          <w:lang w:eastAsia="en-US"/>
        </w:rPr>
      </w:pPr>
    </w:p>
    <w:p w:rsidR="001025F4" w:rsidRPr="00F656B4" w:rsidRDefault="001025F4" w:rsidP="00F656B4">
      <w:pPr>
        <w:pStyle w:val="Prrafodelista"/>
        <w:ind w:left="0" w:firstLine="142"/>
        <w:jc w:val="both"/>
        <w:rPr>
          <w:rFonts w:ascii="Arial" w:hAnsi="Arial" w:cs="Arial"/>
          <w:b/>
        </w:rPr>
      </w:pPr>
      <w:r w:rsidRPr="00F656B4">
        <w:rPr>
          <w:rFonts w:ascii="Arial" w:hAnsi="Arial" w:cs="Arial"/>
          <w:b/>
        </w:rPr>
        <w:t>Artículo 1</w:t>
      </w:r>
      <w:r w:rsidR="000B7AF2">
        <w:rPr>
          <w:rFonts w:ascii="Arial" w:hAnsi="Arial" w:cs="Arial"/>
          <w:b/>
        </w:rPr>
        <w:t>9</w:t>
      </w:r>
      <w:r w:rsidR="00F656B4" w:rsidRPr="00F656B4">
        <w:rPr>
          <w:rFonts w:ascii="Arial" w:hAnsi="Arial" w:cs="Arial"/>
          <w:b/>
        </w:rPr>
        <w:t xml:space="preserve">. </w:t>
      </w:r>
      <w:r w:rsidRPr="00F656B4">
        <w:rPr>
          <w:rFonts w:ascii="Arial" w:hAnsi="Arial" w:cs="Arial"/>
          <w:b/>
        </w:rPr>
        <w:t>Operadores críticos de servicios esenciales.</w:t>
      </w:r>
    </w:p>
    <w:p w:rsidR="001025F4" w:rsidRPr="00534B6F" w:rsidRDefault="001025F4" w:rsidP="00CE6213">
      <w:pPr>
        <w:pStyle w:val="Prrafodelista"/>
        <w:ind w:left="0"/>
        <w:jc w:val="both"/>
        <w:rPr>
          <w:rFonts w:ascii="Arial" w:hAnsi="Arial" w:cs="Arial"/>
          <w:b/>
          <w:i/>
        </w:rPr>
      </w:pPr>
    </w:p>
    <w:p w:rsidR="001025F4" w:rsidRPr="00B66E4F" w:rsidRDefault="001025F4" w:rsidP="00F656B4">
      <w:pPr>
        <w:pStyle w:val="Prrafodelista"/>
        <w:ind w:left="142"/>
        <w:jc w:val="both"/>
        <w:rPr>
          <w:rFonts w:ascii="Arial" w:hAnsi="Arial" w:cs="Arial"/>
        </w:rPr>
      </w:pPr>
      <w:r w:rsidRPr="00B66E4F">
        <w:rPr>
          <w:rFonts w:ascii="Arial" w:hAnsi="Arial" w:cs="Arial"/>
        </w:rPr>
        <w:t xml:space="preserve">Los operadores críticos de servicios esenciales previstos en la Ley 8/2011, de 26 de abril, por la que se establecen medidas para la protección de infraestructuras críticas, adoptarán las medidas necesarias para asegurar la prestación de los servicios esenciales que les son propios. </w:t>
      </w:r>
    </w:p>
    <w:p w:rsidR="001025F4" w:rsidRPr="00B66E4F" w:rsidRDefault="001025F4" w:rsidP="00F656B4">
      <w:pPr>
        <w:pStyle w:val="Prrafodelista"/>
        <w:ind w:left="142"/>
        <w:jc w:val="both"/>
        <w:rPr>
          <w:rFonts w:ascii="Arial" w:hAnsi="Arial" w:cs="Arial"/>
        </w:rPr>
      </w:pPr>
    </w:p>
    <w:p w:rsidR="00F656B4" w:rsidRDefault="001025F4" w:rsidP="00F656B4">
      <w:pPr>
        <w:pStyle w:val="Prrafodelista"/>
        <w:ind w:left="142"/>
        <w:jc w:val="both"/>
        <w:rPr>
          <w:rFonts w:ascii="Arial" w:hAnsi="Arial" w:cs="Arial"/>
        </w:rPr>
      </w:pPr>
      <w:r w:rsidRPr="00B66E4F">
        <w:rPr>
          <w:rFonts w:ascii="Arial" w:hAnsi="Arial" w:cs="Arial"/>
        </w:rPr>
        <w:t>Dicha exigencia será igualmente adoptada por aquellas empresas y proveedores que, no teniendo la consideración de críticos, son esenciales para asegurar el abastecimiento de la población y los propios servicios esenciales.</w:t>
      </w:r>
    </w:p>
    <w:p w:rsidR="000B7AF2" w:rsidRDefault="000B7AF2" w:rsidP="00F656B4">
      <w:pPr>
        <w:pStyle w:val="Prrafodelista"/>
        <w:ind w:left="142"/>
        <w:jc w:val="both"/>
        <w:rPr>
          <w:rFonts w:ascii="Arial" w:hAnsi="Arial" w:cs="Arial"/>
        </w:rPr>
      </w:pPr>
    </w:p>
    <w:p w:rsidR="000B7AF2" w:rsidRDefault="000B7AF2" w:rsidP="00F656B4">
      <w:pPr>
        <w:pStyle w:val="Prrafodelista"/>
        <w:ind w:left="142"/>
        <w:jc w:val="both"/>
        <w:rPr>
          <w:rFonts w:ascii="Arial" w:hAnsi="Arial" w:cs="Arial"/>
          <w:b/>
        </w:rPr>
      </w:pPr>
      <w:r>
        <w:rPr>
          <w:rFonts w:ascii="Arial" w:hAnsi="Arial" w:cs="Arial"/>
          <w:b/>
        </w:rPr>
        <w:t>Artículo 20. Régimen sancionador.</w:t>
      </w:r>
    </w:p>
    <w:p w:rsidR="000B7AF2" w:rsidRDefault="000B7AF2" w:rsidP="00F656B4">
      <w:pPr>
        <w:pStyle w:val="Prrafodelista"/>
        <w:ind w:left="142"/>
        <w:jc w:val="both"/>
        <w:rPr>
          <w:rFonts w:ascii="Arial" w:hAnsi="Arial" w:cs="Arial"/>
          <w:b/>
        </w:rPr>
      </w:pPr>
    </w:p>
    <w:p w:rsidR="000B7AF2" w:rsidRDefault="000B7AF2" w:rsidP="000B7AF2">
      <w:pPr>
        <w:pStyle w:val="Prrafodelista"/>
        <w:ind w:left="142"/>
        <w:jc w:val="both"/>
        <w:rPr>
          <w:rFonts w:ascii="Arial" w:hAnsi="Arial" w:cs="Arial"/>
        </w:rPr>
      </w:pPr>
      <w:r>
        <w:rPr>
          <w:rFonts w:ascii="Arial" w:hAnsi="Arial" w:cs="Arial"/>
        </w:rPr>
        <w:t xml:space="preserve">El incumplimiento o la resistencia a las órdenes de las autoridades competentes en el estado de alarma será sancionado con arreglo a las Leyes, en los términos establecidos en el artículo 10 de la Ley Orgánica 4/1981, de 5 de junio. </w:t>
      </w:r>
    </w:p>
    <w:p w:rsidR="000B7AF2" w:rsidRDefault="000B7AF2" w:rsidP="000B7AF2">
      <w:pPr>
        <w:pStyle w:val="Prrafodelista"/>
        <w:ind w:left="142"/>
        <w:jc w:val="both"/>
        <w:rPr>
          <w:rFonts w:ascii="Arial" w:hAnsi="Arial" w:cs="Arial"/>
        </w:rPr>
      </w:pPr>
    </w:p>
    <w:p w:rsidR="004C631A" w:rsidRPr="000B7AF2" w:rsidRDefault="00AE2838" w:rsidP="000B7AF2">
      <w:pPr>
        <w:pStyle w:val="Prrafodelista"/>
        <w:ind w:left="142"/>
        <w:jc w:val="both"/>
        <w:rPr>
          <w:rFonts w:ascii="Arial" w:hAnsi="Arial" w:cs="Arial"/>
        </w:rPr>
      </w:pPr>
      <w:r>
        <w:rPr>
          <w:rFonts w:ascii="Arial" w:eastAsiaTheme="minorHAnsi" w:hAnsi="Arial" w:cs="Arial"/>
          <w:b/>
          <w:color w:val="000000" w:themeColor="text1"/>
          <w:lang w:eastAsia="en-US"/>
        </w:rPr>
        <w:t xml:space="preserve">Disposición adicional </w:t>
      </w:r>
      <w:r w:rsidR="00C86B23">
        <w:rPr>
          <w:rFonts w:ascii="Arial" w:eastAsiaTheme="minorHAnsi" w:hAnsi="Arial" w:cs="Arial"/>
          <w:b/>
          <w:color w:val="000000" w:themeColor="text1"/>
          <w:lang w:eastAsia="en-US"/>
        </w:rPr>
        <w:t>primera</w:t>
      </w:r>
      <w:r w:rsidR="004C631A" w:rsidRPr="004C631A">
        <w:rPr>
          <w:rFonts w:ascii="Arial" w:eastAsiaTheme="minorHAnsi" w:hAnsi="Arial" w:cs="Arial"/>
          <w:b/>
          <w:color w:val="000000" w:themeColor="text1"/>
          <w:lang w:eastAsia="en-US"/>
        </w:rPr>
        <w:t>.</w:t>
      </w:r>
      <w:r w:rsidR="004C631A">
        <w:rPr>
          <w:rFonts w:ascii="Arial" w:eastAsiaTheme="minorHAnsi" w:hAnsi="Arial" w:cs="Arial"/>
          <w:color w:val="000000" w:themeColor="text1"/>
          <w:lang w:eastAsia="en-US"/>
        </w:rPr>
        <w:t xml:space="preserve"> </w:t>
      </w:r>
      <w:r w:rsidR="004C631A" w:rsidRPr="000B7AF2">
        <w:rPr>
          <w:rFonts w:ascii="Arial" w:eastAsiaTheme="minorHAnsi" w:hAnsi="Arial" w:cs="Arial"/>
          <w:b/>
          <w:color w:val="000000" w:themeColor="text1"/>
          <w:lang w:eastAsia="en-US"/>
        </w:rPr>
        <w:t>Personal extranjero acreditado como miembro de las misiones diplomáticas</w:t>
      </w:r>
      <w:r w:rsidR="000B7AF2">
        <w:rPr>
          <w:rFonts w:ascii="Arial" w:eastAsiaTheme="minorHAnsi" w:hAnsi="Arial" w:cs="Arial"/>
          <w:b/>
          <w:color w:val="000000" w:themeColor="text1"/>
          <w:lang w:eastAsia="en-US"/>
        </w:rPr>
        <w:t>.</w:t>
      </w:r>
    </w:p>
    <w:p w:rsidR="004C631A" w:rsidRDefault="004C631A" w:rsidP="00CE6213">
      <w:pPr>
        <w:spacing w:after="160"/>
        <w:ind w:left="142" w:right="84" w:firstLine="284"/>
        <w:contextualSpacing/>
        <w:jc w:val="both"/>
        <w:rPr>
          <w:rFonts w:ascii="Arial" w:eastAsiaTheme="minorHAnsi" w:hAnsi="Arial" w:cs="Arial"/>
          <w:color w:val="000000" w:themeColor="text1"/>
          <w:lang w:eastAsia="en-US"/>
        </w:rPr>
      </w:pPr>
    </w:p>
    <w:p w:rsidR="004C631A" w:rsidRDefault="004C631A" w:rsidP="00CE6213">
      <w:pPr>
        <w:spacing w:after="160"/>
        <w:ind w:left="142" w:right="84" w:firstLine="284"/>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Quedan exceptuadas de las limitaciones a la libertad de circulación el personal extranjero acreditado como miembro de las misiones diplomáticas, oficinas consulares y organismos internacionales sitos en España, tanto para desplazamientos dentro del territorio nacional, como a su país de origen o a terceros Estados, en los que se encuentre igualmente acreditado, siempre que se trate de desplazamientos vinculados con el desempeño de funciones oficiales. </w:t>
      </w:r>
    </w:p>
    <w:p w:rsidR="000B7AF2" w:rsidRDefault="000B7AF2" w:rsidP="00CE6213">
      <w:pPr>
        <w:spacing w:after="160"/>
        <w:ind w:left="142" w:right="84" w:firstLine="284"/>
        <w:contextualSpacing/>
        <w:jc w:val="both"/>
        <w:rPr>
          <w:rFonts w:ascii="Arial" w:eastAsiaTheme="minorHAnsi" w:hAnsi="Arial" w:cs="Arial"/>
          <w:color w:val="000000" w:themeColor="text1"/>
          <w:lang w:eastAsia="en-US"/>
        </w:rPr>
      </w:pPr>
    </w:p>
    <w:p w:rsidR="000B7AF2" w:rsidRDefault="000B7AF2" w:rsidP="00191BD2">
      <w:pPr>
        <w:spacing w:after="160"/>
        <w:ind w:left="142" w:right="84"/>
        <w:contextualSpacing/>
        <w:jc w:val="both"/>
        <w:rPr>
          <w:rFonts w:ascii="Arial" w:eastAsiaTheme="minorHAnsi" w:hAnsi="Arial" w:cs="Arial"/>
          <w:color w:val="000000" w:themeColor="text1"/>
          <w:lang w:eastAsia="en-US"/>
        </w:rPr>
      </w:pPr>
      <w:r>
        <w:rPr>
          <w:rFonts w:ascii="Arial" w:eastAsiaTheme="minorHAnsi" w:hAnsi="Arial" w:cs="Arial"/>
          <w:b/>
          <w:color w:val="000000" w:themeColor="text1"/>
          <w:lang w:eastAsia="en-US"/>
        </w:rPr>
        <w:t xml:space="preserve">Disposición adicional segunda. </w:t>
      </w:r>
      <w:r w:rsidRPr="000B7AF2">
        <w:rPr>
          <w:rFonts w:ascii="Arial" w:eastAsiaTheme="minorHAnsi" w:hAnsi="Arial" w:cs="Arial"/>
          <w:b/>
          <w:color w:val="000000" w:themeColor="text1"/>
          <w:lang w:eastAsia="en-US"/>
        </w:rPr>
        <w:t>Suspensión de plazos procesales</w:t>
      </w:r>
      <w:r>
        <w:rPr>
          <w:rFonts w:ascii="Arial" w:eastAsiaTheme="minorHAnsi" w:hAnsi="Arial" w:cs="Arial"/>
          <w:b/>
          <w:color w:val="000000" w:themeColor="text1"/>
          <w:lang w:eastAsia="en-US"/>
        </w:rPr>
        <w:t>.</w:t>
      </w:r>
    </w:p>
    <w:p w:rsidR="000B7AF2" w:rsidRDefault="000B7AF2" w:rsidP="00CE6213">
      <w:pPr>
        <w:spacing w:after="160"/>
        <w:ind w:left="142" w:right="84" w:firstLine="284"/>
        <w:contextualSpacing/>
        <w:jc w:val="both"/>
        <w:rPr>
          <w:rFonts w:ascii="Arial" w:eastAsiaTheme="minorHAnsi" w:hAnsi="Arial" w:cs="Arial"/>
          <w:color w:val="000000" w:themeColor="text1"/>
          <w:lang w:eastAsia="en-US"/>
        </w:rPr>
      </w:pPr>
    </w:p>
    <w:p w:rsidR="000B7AF2" w:rsidRDefault="000B7AF2" w:rsidP="000B7AF2">
      <w:pPr>
        <w:pStyle w:val="Prrafodelista"/>
        <w:ind w:left="142"/>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1. </w:t>
      </w:r>
      <w:r w:rsidRPr="00F656B4">
        <w:rPr>
          <w:rFonts w:ascii="Arial" w:eastAsiaTheme="minorHAnsi" w:hAnsi="Arial" w:cs="Arial"/>
          <w:color w:val="000000" w:themeColor="text1"/>
          <w:lang w:eastAsia="en-US"/>
        </w:rPr>
        <w:t xml:space="preserve">Se suspenden </w:t>
      </w:r>
      <w:r>
        <w:rPr>
          <w:rFonts w:ascii="Arial" w:eastAsiaTheme="minorHAnsi" w:hAnsi="Arial" w:cs="Arial"/>
          <w:color w:val="000000" w:themeColor="text1"/>
          <w:lang w:eastAsia="en-US"/>
        </w:rPr>
        <w:t xml:space="preserve">los </w:t>
      </w:r>
      <w:r w:rsidRPr="00F656B4">
        <w:rPr>
          <w:rFonts w:ascii="Arial" w:eastAsiaTheme="minorHAnsi" w:hAnsi="Arial" w:cs="Arial"/>
          <w:color w:val="000000" w:themeColor="text1"/>
          <w:lang w:eastAsia="en-US"/>
        </w:rPr>
        <w:t>términos y se interrumpen los plazos previstos en las leyes procesales para todos los</w:t>
      </w:r>
      <w:r>
        <w:rPr>
          <w:rFonts w:ascii="Arial" w:eastAsiaTheme="minorHAnsi" w:hAnsi="Arial" w:cs="Arial"/>
          <w:color w:val="000000" w:themeColor="text1"/>
          <w:lang w:eastAsia="en-US"/>
        </w:rPr>
        <w:t xml:space="preserve"> órdenes jurisdiccionales. El có</w:t>
      </w:r>
      <w:r w:rsidRPr="00F656B4">
        <w:rPr>
          <w:rFonts w:ascii="Arial" w:eastAsiaTheme="minorHAnsi" w:hAnsi="Arial" w:cs="Arial"/>
          <w:color w:val="000000" w:themeColor="text1"/>
          <w:lang w:eastAsia="en-US"/>
        </w:rPr>
        <w:t>mputo de los plazos se  reanudará en el momento en que pierda vigencia</w:t>
      </w:r>
      <w:bookmarkStart w:id="0" w:name="_GoBack"/>
      <w:bookmarkEnd w:id="0"/>
      <w:r w:rsidRPr="00F656B4">
        <w:rPr>
          <w:rFonts w:ascii="Arial" w:eastAsiaTheme="minorHAnsi" w:hAnsi="Arial" w:cs="Arial"/>
          <w:color w:val="000000" w:themeColor="text1"/>
          <w:lang w:eastAsia="en-US"/>
        </w:rPr>
        <w:t xml:space="preserve"> el presente Real Decreto o, en su caso, las prorrogas del mismo. </w:t>
      </w:r>
    </w:p>
    <w:p w:rsidR="000B7AF2" w:rsidRDefault="000B7AF2" w:rsidP="000B7AF2">
      <w:pPr>
        <w:pStyle w:val="Prrafodelista"/>
        <w:ind w:left="142"/>
        <w:jc w:val="both"/>
        <w:rPr>
          <w:rFonts w:ascii="Arial" w:eastAsiaTheme="minorHAnsi" w:hAnsi="Arial" w:cs="Arial"/>
          <w:color w:val="000000" w:themeColor="text1"/>
          <w:lang w:eastAsia="en-US"/>
        </w:rPr>
      </w:pPr>
    </w:p>
    <w:p w:rsidR="000B7AF2" w:rsidRDefault="000B7AF2" w:rsidP="000B7AF2">
      <w:pPr>
        <w:pStyle w:val="Prrafodelista"/>
        <w:ind w:left="142"/>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2. </w:t>
      </w:r>
      <w:r w:rsidRPr="00F656B4">
        <w:rPr>
          <w:rFonts w:ascii="Arial" w:eastAsiaTheme="minorHAnsi" w:hAnsi="Arial" w:cs="Arial"/>
          <w:color w:val="000000" w:themeColor="text1"/>
          <w:lang w:eastAsia="en-US"/>
        </w:rPr>
        <w:t xml:space="preserve">En el orden jurisdiccional </w:t>
      </w:r>
      <w:r>
        <w:rPr>
          <w:rFonts w:ascii="Arial" w:eastAsiaTheme="minorHAnsi" w:hAnsi="Arial" w:cs="Arial"/>
          <w:color w:val="000000" w:themeColor="text1"/>
          <w:lang w:eastAsia="en-US"/>
        </w:rPr>
        <w:t>penal la interrupción no se apl</w:t>
      </w:r>
      <w:r w:rsidRPr="00F656B4">
        <w:rPr>
          <w:rFonts w:ascii="Arial" w:eastAsiaTheme="minorHAnsi" w:hAnsi="Arial" w:cs="Arial"/>
          <w:color w:val="000000" w:themeColor="text1"/>
          <w:lang w:eastAsia="en-US"/>
        </w:rPr>
        <w:t>i</w:t>
      </w:r>
      <w:r>
        <w:rPr>
          <w:rFonts w:ascii="Arial" w:eastAsiaTheme="minorHAnsi" w:hAnsi="Arial" w:cs="Arial"/>
          <w:color w:val="000000" w:themeColor="text1"/>
          <w:lang w:eastAsia="en-US"/>
        </w:rPr>
        <w:t>c</w:t>
      </w:r>
      <w:r w:rsidRPr="00F656B4">
        <w:rPr>
          <w:rFonts w:ascii="Arial" w:eastAsiaTheme="minorHAnsi" w:hAnsi="Arial" w:cs="Arial"/>
          <w:color w:val="000000" w:themeColor="text1"/>
          <w:lang w:eastAsia="en-US"/>
        </w:rPr>
        <w:t xml:space="preserve">ará a las actuaciones encomendadas a los servicios de guardia, a las actuaciones con detenido, a las órdenes de </w:t>
      </w:r>
      <w:r w:rsidRPr="00F656B4">
        <w:rPr>
          <w:rFonts w:ascii="Arial" w:eastAsiaTheme="minorHAnsi" w:hAnsi="Arial" w:cs="Arial"/>
          <w:color w:val="000000" w:themeColor="text1"/>
          <w:lang w:eastAsia="en-US"/>
        </w:rPr>
        <w:lastRenderedPageBreak/>
        <w:t>protección, a las actuaciones urgentes en materia de vigilancia penitenciaria y a cualquier medida cautelar en materia de violencia sobre la mujer o menores.</w:t>
      </w:r>
    </w:p>
    <w:p w:rsidR="000B7AF2" w:rsidRDefault="000B7AF2" w:rsidP="000B7AF2">
      <w:pPr>
        <w:pStyle w:val="Prrafodelista"/>
        <w:ind w:left="142"/>
        <w:jc w:val="both"/>
        <w:rPr>
          <w:rFonts w:ascii="Arial" w:eastAsiaTheme="minorHAnsi" w:hAnsi="Arial" w:cs="Arial"/>
          <w:color w:val="000000" w:themeColor="text1"/>
          <w:lang w:eastAsia="en-US"/>
        </w:rPr>
      </w:pPr>
    </w:p>
    <w:p w:rsidR="000B7AF2" w:rsidRDefault="000B7AF2" w:rsidP="000B7AF2">
      <w:pPr>
        <w:pStyle w:val="Prrafodelista"/>
        <w:ind w:left="142"/>
        <w:jc w:val="both"/>
        <w:rPr>
          <w:rFonts w:ascii="Arial" w:eastAsiaTheme="minorHAnsi" w:hAnsi="Arial" w:cs="Arial"/>
          <w:color w:val="000000" w:themeColor="text1"/>
          <w:lang w:eastAsia="en-US"/>
        </w:rPr>
      </w:pPr>
      <w:r w:rsidRPr="00F656B4">
        <w:rPr>
          <w:rFonts w:ascii="Arial" w:eastAsiaTheme="minorHAnsi" w:hAnsi="Arial" w:cs="Arial"/>
          <w:color w:val="000000" w:themeColor="text1"/>
          <w:lang w:eastAsia="en-US"/>
        </w:rPr>
        <w:t>Asimismo, en fase de instrucción, el juez o tribunal competente podrá acordar la práctica de aquellas actuaciones que, por su carácter urgente, sean inaplazables.</w:t>
      </w:r>
    </w:p>
    <w:p w:rsidR="000B7AF2" w:rsidRDefault="000B7AF2" w:rsidP="000B7AF2">
      <w:pPr>
        <w:pStyle w:val="Prrafodelista"/>
        <w:ind w:left="142"/>
        <w:jc w:val="both"/>
        <w:rPr>
          <w:rFonts w:ascii="Arial" w:eastAsiaTheme="minorHAnsi" w:hAnsi="Arial" w:cs="Arial"/>
          <w:color w:val="000000" w:themeColor="text1"/>
          <w:lang w:eastAsia="en-US"/>
        </w:rPr>
      </w:pPr>
    </w:p>
    <w:p w:rsidR="000B7AF2" w:rsidRDefault="000B7AF2" w:rsidP="000B7AF2">
      <w:pPr>
        <w:pStyle w:val="Prrafodelista"/>
        <w:ind w:left="142"/>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3. En relación con el resto de ó</w:t>
      </w:r>
      <w:r w:rsidRPr="00F656B4">
        <w:rPr>
          <w:rFonts w:ascii="Arial" w:eastAsiaTheme="minorHAnsi" w:hAnsi="Arial" w:cs="Arial"/>
          <w:color w:val="000000" w:themeColor="text1"/>
          <w:lang w:eastAsia="en-US"/>
        </w:rPr>
        <w:t>rdenes jurisdiccionales la interrupción a la que se refiere el apartado primero no será de aplicación a los siguientes supuestos:</w:t>
      </w:r>
    </w:p>
    <w:p w:rsidR="000B7AF2" w:rsidRDefault="000B7AF2" w:rsidP="000B7AF2">
      <w:pPr>
        <w:pStyle w:val="Prrafodelista"/>
        <w:ind w:left="142"/>
        <w:jc w:val="both"/>
        <w:rPr>
          <w:rFonts w:ascii="Arial" w:eastAsiaTheme="minorHAnsi" w:hAnsi="Arial" w:cs="Arial"/>
          <w:color w:val="000000" w:themeColor="text1"/>
          <w:lang w:eastAsia="en-US"/>
        </w:rPr>
      </w:pPr>
    </w:p>
    <w:p w:rsidR="000B7AF2" w:rsidRDefault="000B7AF2" w:rsidP="000B7AF2">
      <w:pPr>
        <w:pStyle w:val="Prrafodelista"/>
        <w:ind w:left="142"/>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a) </w:t>
      </w:r>
      <w:r w:rsidRPr="00F656B4">
        <w:rPr>
          <w:rFonts w:ascii="Arial" w:eastAsiaTheme="minorHAnsi" w:hAnsi="Arial" w:cs="Arial"/>
          <w:color w:val="000000" w:themeColor="text1"/>
          <w:lang w:eastAsia="en-US"/>
        </w:rPr>
        <w:t xml:space="preserve">El procedimiento para la protección de los derechos fundamentales de la persona previsto en los artículos 114 y siguientes de la Ley 29/1998, de 13 de julio, reguladora del orden jurisdiccional contencioso-administrativo, ni a la tramitación de las autorizaciones o ratificaciones judiciales previstas en el artículo 8.6 de la citada ley. </w:t>
      </w:r>
    </w:p>
    <w:p w:rsidR="000B7AF2" w:rsidRDefault="000B7AF2" w:rsidP="000B7AF2">
      <w:pPr>
        <w:pStyle w:val="Prrafodelista"/>
        <w:ind w:left="142"/>
        <w:jc w:val="both"/>
        <w:rPr>
          <w:rFonts w:ascii="Arial" w:eastAsiaTheme="minorHAnsi" w:hAnsi="Arial" w:cs="Arial"/>
          <w:color w:val="000000" w:themeColor="text1"/>
          <w:lang w:eastAsia="en-US"/>
        </w:rPr>
      </w:pPr>
    </w:p>
    <w:p w:rsidR="000B7AF2" w:rsidRDefault="000B7AF2" w:rsidP="000B7AF2">
      <w:pPr>
        <w:pStyle w:val="Prrafodelista"/>
        <w:ind w:left="142"/>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b) </w:t>
      </w:r>
      <w:r w:rsidRPr="00F656B4">
        <w:rPr>
          <w:rFonts w:ascii="Arial" w:eastAsiaTheme="minorHAnsi" w:hAnsi="Arial" w:cs="Arial"/>
          <w:color w:val="000000" w:themeColor="text1"/>
          <w:lang w:eastAsia="en-US"/>
        </w:rPr>
        <w:t>Los procedimientos de conflicto colectivo y para la tutela de los derech</w:t>
      </w:r>
      <w:r>
        <w:rPr>
          <w:rFonts w:ascii="Arial" w:eastAsiaTheme="minorHAnsi" w:hAnsi="Arial" w:cs="Arial"/>
          <w:color w:val="000000" w:themeColor="text1"/>
          <w:lang w:eastAsia="en-US"/>
        </w:rPr>
        <w:t>os fundamentales y libertades pú</w:t>
      </w:r>
      <w:r w:rsidRPr="00F656B4">
        <w:rPr>
          <w:rFonts w:ascii="Arial" w:eastAsiaTheme="minorHAnsi" w:hAnsi="Arial" w:cs="Arial"/>
          <w:color w:val="000000" w:themeColor="text1"/>
          <w:lang w:eastAsia="en-US"/>
        </w:rPr>
        <w:t>blicas regulados en la Ley 36/2011, de 10 de octubre, reguladora de la jurisdicción social.</w:t>
      </w:r>
    </w:p>
    <w:p w:rsidR="000B7AF2" w:rsidRDefault="000B7AF2" w:rsidP="000B7AF2">
      <w:pPr>
        <w:pStyle w:val="Prrafodelista"/>
        <w:ind w:left="142"/>
        <w:jc w:val="both"/>
        <w:rPr>
          <w:rFonts w:ascii="Arial" w:eastAsiaTheme="minorHAnsi" w:hAnsi="Arial" w:cs="Arial"/>
          <w:color w:val="000000" w:themeColor="text1"/>
          <w:lang w:eastAsia="en-US"/>
        </w:rPr>
      </w:pPr>
    </w:p>
    <w:p w:rsidR="000B7AF2" w:rsidRDefault="000B7AF2" w:rsidP="000B7AF2">
      <w:pPr>
        <w:pStyle w:val="Prrafodelista"/>
        <w:ind w:left="142"/>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c) </w:t>
      </w:r>
      <w:r w:rsidRPr="00F656B4">
        <w:rPr>
          <w:rFonts w:ascii="Arial" w:eastAsiaTheme="minorHAnsi" w:hAnsi="Arial" w:cs="Arial"/>
          <w:color w:val="000000" w:themeColor="text1"/>
          <w:lang w:eastAsia="en-US"/>
        </w:rPr>
        <w:t xml:space="preserve">La autorización judicial para el internamiento no voluntario por razón de trastorno psíquico prevista en el artículo 763 de la Ley 1/2000, de 7 de enero, de Enjuiciamiento Civil. </w:t>
      </w:r>
    </w:p>
    <w:p w:rsidR="000B7AF2" w:rsidRDefault="000B7AF2" w:rsidP="000B7AF2">
      <w:pPr>
        <w:pStyle w:val="Prrafodelista"/>
        <w:ind w:left="142"/>
        <w:jc w:val="both"/>
        <w:rPr>
          <w:rFonts w:ascii="Arial" w:eastAsiaTheme="minorHAnsi" w:hAnsi="Arial" w:cs="Arial"/>
          <w:color w:val="000000" w:themeColor="text1"/>
          <w:lang w:eastAsia="en-US"/>
        </w:rPr>
      </w:pPr>
    </w:p>
    <w:p w:rsidR="000B7AF2" w:rsidRDefault="000B7AF2" w:rsidP="000B7AF2">
      <w:pPr>
        <w:pStyle w:val="Prrafodelista"/>
        <w:ind w:left="142"/>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d) </w:t>
      </w:r>
      <w:r w:rsidRPr="00F656B4">
        <w:rPr>
          <w:rFonts w:ascii="Arial" w:eastAsiaTheme="minorHAnsi" w:hAnsi="Arial" w:cs="Arial"/>
          <w:color w:val="000000" w:themeColor="text1"/>
          <w:lang w:eastAsia="en-US"/>
        </w:rPr>
        <w:t xml:space="preserve">La adopción de medidas o disposiciones de protección del menor previstas en el artículo 158 del Código Civil. </w:t>
      </w:r>
    </w:p>
    <w:p w:rsidR="000B7AF2" w:rsidRDefault="000B7AF2" w:rsidP="000B7AF2">
      <w:pPr>
        <w:pStyle w:val="Prrafodelista"/>
        <w:ind w:left="142"/>
        <w:jc w:val="both"/>
        <w:rPr>
          <w:rFonts w:ascii="Arial" w:eastAsiaTheme="minorHAnsi" w:hAnsi="Arial" w:cs="Arial"/>
          <w:color w:val="000000" w:themeColor="text1"/>
          <w:lang w:eastAsia="en-US"/>
        </w:rPr>
      </w:pPr>
    </w:p>
    <w:p w:rsidR="000B7AF2" w:rsidRPr="00F656B4" w:rsidRDefault="000B7AF2" w:rsidP="000B7AF2">
      <w:pPr>
        <w:pStyle w:val="Prrafodelista"/>
        <w:ind w:left="142"/>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4. No obstante</w:t>
      </w:r>
      <w:r w:rsidRPr="00F656B4">
        <w:rPr>
          <w:rFonts w:ascii="Arial" w:eastAsiaTheme="minorHAnsi" w:hAnsi="Arial" w:cs="Arial"/>
          <w:color w:val="000000" w:themeColor="text1"/>
          <w:lang w:eastAsia="en-US"/>
        </w:rPr>
        <w:t xml:space="preserve"> lo dispuesto en los apartados anteriores, el juez o tribunal podrá acordar la práctica de cualesquiera actuaciones judiciales que sea necesarias para evitar perjuicios irreparables en los derechos e intereses legítimos de las partes en el proceso. </w:t>
      </w:r>
    </w:p>
    <w:p w:rsidR="000B7AF2" w:rsidRDefault="000B7AF2" w:rsidP="00CE6213">
      <w:pPr>
        <w:spacing w:after="160"/>
        <w:ind w:left="142" w:right="84" w:firstLine="284"/>
        <w:contextualSpacing/>
        <w:jc w:val="both"/>
        <w:rPr>
          <w:rFonts w:ascii="Arial" w:eastAsiaTheme="minorHAnsi" w:hAnsi="Arial" w:cs="Arial"/>
          <w:color w:val="000000" w:themeColor="text1"/>
          <w:lang w:eastAsia="en-US"/>
        </w:rPr>
      </w:pPr>
    </w:p>
    <w:p w:rsidR="000B7AF2" w:rsidRDefault="000B7AF2" w:rsidP="00191BD2">
      <w:pPr>
        <w:spacing w:after="160"/>
        <w:ind w:left="142" w:right="84"/>
        <w:contextualSpacing/>
        <w:jc w:val="both"/>
        <w:rPr>
          <w:rFonts w:ascii="Arial" w:eastAsiaTheme="minorHAnsi" w:hAnsi="Arial" w:cs="Arial"/>
          <w:b/>
          <w:color w:val="000000" w:themeColor="text1"/>
          <w:lang w:eastAsia="en-US"/>
        </w:rPr>
      </w:pPr>
      <w:r>
        <w:rPr>
          <w:rFonts w:ascii="Arial" w:eastAsiaTheme="minorHAnsi" w:hAnsi="Arial" w:cs="Arial"/>
          <w:b/>
          <w:color w:val="000000" w:themeColor="text1"/>
          <w:lang w:eastAsia="en-US"/>
        </w:rPr>
        <w:t>Disposición adicional tercera. Suspensión de plazos administrativos.</w:t>
      </w:r>
    </w:p>
    <w:p w:rsidR="000B7AF2" w:rsidRDefault="000B7AF2" w:rsidP="00CE6213">
      <w:pPr>
        <w:spacing w:after="160"/>
        <w:ind w:left="142" w:right="84" w:firstLine="284"/>
        <w:contextualSpacing/>
        <w:jc w:val="both"/>
        <w:rPr>
          <w:rFonts w:ascii="Arial" w:eastAsiaTheme="minorHAnsi" w:hAnsi="Arial" w:cs="Arial"/>
          <w:b/>
          <w:color w:val="000000" w:themeColor="text1"/>
          <w:lang w:eastAsia="en-US"/>
        </w:rPr>
      </w:pPr>
    </w:p>
    <w:p w:rsidR="000B7AF2" w:rsidRPr="000B7AF2" w:rsidRDefault="000B7AF2" w:rsidP="000B7AF2">
      <w:pPr>
        <w:pStyle w:val="Prrafodelista"/>
        <w:ind w:left="142"/>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1. </w:t>
      </w:r>
      <w:r w:rsidRPr="000B7AF2">
        <w:rPr>
          <w:rFonts w:ascii="Arial" w:eastAsiaTheme="minorHAnsi" w:hAnsi="Arial" w:cs="Arial"/>
          <w:color w:val="000000" w:themeColor="text1"/>
          <w:lang w:eastAsia="en-US"/>
        </w:rPr>
        <w:t xml:space="preserve">Se suspenden los términos y se interrumpen los plazos para la tramitación de los procedimientos de las entidades del Sector Público. </w:t>
      </w:r>
      <w:r>
        <w:rPr>
          <w:rFonts w:ascii="Arial" w:eastAsiaTheme="minorHAnsi" w:hAnsi="Arial" w:cs="Arial"/>
          <w:color w:val="000000" w:themeColor="text1"/>
          <w:lang w:eastAsia="en-US"/>
        </w:rPr>
        <w:t>El có</w:t>
      </w:r>
      <w:r w:rsidRPr="00F656B4">
        <w:rPr>
          <w:rFonts w:ascii="Arial" w:eastAsiaTheme="minorHAnsi" w:hAnsi="Arial" w:cs="Arial"/>
          <w:color w:val="000000" w:themeColor="text1"/>
          <w:lang w:eastAsia="en-US"/>
        </w:rPr>
        <w:t xml:space="preserve">mputo de los plazos se  reanudará en el momento en que pierda vigencia el presente Real Decreto o, en su caso, las prorrogas del mismo. </w:t>
      </w:r>
    </w:p>
    <w:p w:rsidR="000B7AF2" w:rsidRPr="000B7AF2" w:rsidRDefault="000B7AF2" w:rsidP="000B7AF2">
      <w:pPr>
        <w:spacing w:after="160"/>
        <w:ind w:left="142" w:right="84" w:firstLine="142"/>
        <w:contextualSpacing/>
        <w:jc w:val="both"/>
        <w:rPr>
          <w:rFonts w:ascii="Arial" w:eastAsiaTheme="minorHAnsi" w:hAnsi="Arial" w:cs="Arial"/>
          <w:color w:val="000000" w:themeColor="text1"/>
          <w:lang w:eastAsia="en-US"/>
        </w:rPr>
      </w:pPr>
    </w:p>
    <w:p w:rsidR="000B7AF2" w:rsidRPr="000B7AF2" w:rsidRDefault="000B7AF2" w:rsidP="000B7AF2">
      <w:pPr>
        <w:spacing w:after="160"/>
        <w:ind w:left="142" w:right="84" w:firstLine="142"/>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2. </w:t>
      </w:r>
      <w:r w:rsidRPr="000B7AF2">
        <w:rPr>
          <w:rFonts w:ascii="Arial" w:eastAsiaTheme="minorHAnsi" w:hAnsi="Arial" w:cs="Arial"/>
          <w:color w:val="000000" w:themeColor="text1"/>
          <w:lang w:eastAsia="en-US"/>
        </w:rPr>
        <w:t>La suspensión de términos y la interrupción de plazos se aplicará a todo el Sector Publico definido en la Ley 39/2015</w:t>
      </w:r>
      <w:r w:rsidRPr="000B7AF2">
        <w:rPr>
          <w:rFonts w:ascii="Arial" w:eastAsiaTheme="minorHAnsi" w:hAnsi="Arial" w:cs="Arial"/>
          <w:color w:val="000000" w:themeColor="text1"/>
          <w:lang w:val="es-ES_tradnl" w:eastAsia="en-US"/>
        </w:rPr>
        <w:t>, de 1 de octubre, del Procedimiento Administrativo Común de las Administraciones Públicas</w:t>
      </w:r>
      <w:r w:rsidRPr="000B7AF2">
        <w:rPr>
          <w:rFonts w:ascii="Arial" w:eastAsiaTheme="minorHAnsi" w:hAnsi="Arial" w:cs="Arial"/>
          <w:color w:val="000000" w:themeColor="text1"/>
          <w:lang w:eastAsia="en-US"/>
        </w:rPr>
        <w:t xml:space="preserve">. </w:t>
      </w:r>
    </w:p>
    <w:p w:rsidR="000B7AF2" w:rsidRPr="000B7AF2" w:rsidRDefault="000B7AF2" w:rsidP="000B7AF2">
      <w:pPr>
        <w:spacing w:after="160"/>
        <w:ind w:left="142" w:right="84" w:firstLine="142"/>
        <w:contextualSpacing/>
        <w:jc w:val="both"/>
        <w:rPr>
          <w:rFonts w:ascii="Arial" w:eastAsiaTheme="minorHAnsi" w:hAnsi="Arial" w:cs="Arial"/>
          <w:color w:val="000000" w:themeColor="text1"/>
          <w:lang w:eastAsia="en-US"/>
        </w:rPr>
      </w:pPr>
    </w:p>
    <w:p w:rsidR="000B7AF2" w:rsidRPr="000B7AF2" w:rsidRDefault="000B7AF2" w:rsidP="000B7AF2">
      <w:pPr>
        <w:spacing w:after="160"/>
        <w:ind w:left="142" w:right="84" w:firstLine="142"/>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 xml:space="preserve">3. </w:t>
      </w:r>
      <w:r w:rsidRPr="000B7AF2">
        <w:rPr>
          <w:rFonts w:ascii="Arial" w:eastAsiaTheme="minorHAnsi" w:hAnsi="Arial" w:cs="Arial"/>
          <w:color w:val="000000" w:themeColor="text1"/>
          <w:lang w:eastAsia="en-US"/>
        </w:rPr>
        <w:t>No obstante lo anterior, el órgano competente podrá acordar, mediante resolución motivada, las medidas de ordenación e instrucción estrictamente necesarias para evitar perjuicios graves en los derechos e intereses del interesado en el procedimiento y siempre que éste manifieste su conformidad, o cuando el interesado manifieste su conformidad con que no se suspenda el plazo.</w:t>
      </w:r>
    </w:p>
    <w:p w:rsidR="000B7AF2" w:rsidRPr="000B7AF2" w:rsidRDefault="000B7AF2" w:rsidP="000B7AF2">
      <w:pPr>
        <w:spacing w:after="160"/>
        <w:ind w:left="142" w:right="84" w:firstLine="142"/>
        <w:contextualSpacing/>
        <w:jc w:val="both"/>
        <w:rPr>
          <w:rFonts w:ascii="Arial" w:eastAsiaTheme="minorHAnsi" w:hAnsi="Arial" w:cs="Arial"/>
          <w:color w:val="000000" w:themeColor="text1"/>
          <w:lang w:eastAsia="en-US"/>
        </w:rPr>
      </w:pPr>
    </w:p>
    <w:p w:rsidR="00C86B23" w:rsidRPr="000B7AF2" w:rsidRDefault="000B7AF2" w:rsidP="00191BD2">
      <w:pPr>
        <w:spacing w:after="160"/>
        <w:ind w:left="142" w:right="84" w:firstLine="142"/>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lastRenderedPageBreak/>
        <w:t xml:space="preserve">4. </w:t>
      </w:r>
      <w:r w:rsidRPr="000B7AF2">
        <w:rPr>
          <w:rFonts w:ascii="Arial" w:eastAsiaTheme="minorHAnsi" w:hAnsi="Arial" w:cs="Arial"/>
          <w:color w:val="000000" w:themeColor="text1"/>
          <w:lang w:eastAsia="en-US"/>
        </w:rPr>
        <w:t xml:space="preserve">La presente disposición no afectará a los procedimientos y resoluciones a los que hace referencia el apartado primero, cuando estos vengan referidos a situaciones estrechamente vinculadas a los hechos justificativos del Estado de Alarma. </w:t>
      </w:r>
    </w:p>
    <w:p w:rsidR="00DC3E49" w:rsidRPr="00DC3E49" w:rsidRDefault="00DC3E49" w:rsidP="00CE6213">
      <w:pPr>
        <w:spacing w:after="160"/>
        <w:ind w:left="142" w:right="84" w:firstLine="284"/>
        <w:contextualSpacing/>
        <w:jc w:val="both"/>
        <w:rPr>
          <w:rFonts w:ascii="Arial" w:eastAsiaTheme="minorHAnsi" w:hAnsi="Arial" w:cs="Arial"/>
          <w:color w:val="000000" w:themeColor="text1"/>
          <w:lang w:eastAsia="en-US"/>
        </w:rPr>
      </w:pPr>
    </w:p>
    <w:p w:rsidR="00AE2838" w:rsidRDefault="00A803E4" w:rsidP="0092638F">
      <w:pPr>
        <w:ind w:left="142"/>
        <w:jc w:val="both"/>
        <w:rPr>
          <w:rFonts w:ascii="Arial" w:hAnsi="Arial" w:cs="Arial"/>
          <w:b/>
        </w:rPr>
      </w:pPr>
      <w:r w:rsidRPr="00164498">
        <w:rPr>
          <w:rFonts w:ascii="Arial" w:hAnsi="Arial" w:cs="Arial"/>
          <w:b/>
        </w:rPr>
        <w:t>Disposición final</w:t>
      </w:r>
      <w:r w:rsidR="00AE2838">
        <w:rPr>
          <w:rFonts w:ascii="Arial" w:hAnsi="Arial" w:cs="Arial"/>
          <w:b/>
        </w:rPr>
        <w:t xml:space="preserve"> primera.</w:t>
      </w:r>
      <w:r w:rsidRPr="00164498">
        <w:rPr>
          <w:rFonts w:ascii="Arial" w:hAnsi="Arial" w:cs="Arial"/>
          <w:b/>
        </w:rPr>
        <w:t xml:space="preserve"> </w:t>
      </w:r>
      <w:r w:rsidRPr="00AE2838">
        <w:rPr>
          <w:rFonts w:ascii="Arial" w:hAnsi="Arial" w:cs="Arial"/>
          <w:b/>
        </w:rPr>
        <w:t xml:space="preserve">Ratificación de las medidas adoptadas por las autoridades competentes de las Administraciones Públicas. </w:t>
      </w:r>
    </w:p>
    <w:p w:rsidR="00AE2838" w:rsidRDefault="00AE2838" w:rsidP="0092638F">
      <w:pPr>
        <w:ind w:left="142"/>
        <w:jc w:val="both"/>
        <w:rPr>
          <w:rFonts w:ascii="Arial" w:hAnsi="Arial" w:cs="Arial"/>
          <w:b/>
        </w:rPr>
      </w:pPr>
    </w:p>
    <w:p w:rsidR="00AE2838" w:rsidRDefault="00A803E4" w:rsidP="0092638F">
      <w:pPr>
        <w:ind w:left="142"/>
        <w:jc w:val="both"/>
        <w:rPr>
          <w:rFonts w:ascii="Arial" w:hAnsi="Arial" w:cs="Arial"/>
          <w:b/>
        </w:rPr>
      </w:pPr>
      <w:r w:rsidRPr="00BF6238">
        <w:rPr>
          <w:rFonts w:ascii="Arial" w:hAnsi="Arial" w:cs="Arial"/>
        </w:rPr>
        <w:t>1. Quedan ratificadas todas las disposiciones y medidas adoptadas por las autoridades competentes de las Comunidades Autónomas y de las Entidades Locales con ocasión del coronavirus COVID-19</w:t>
      </w:r>
      <w:r w:rsidR="00164498">
        <w:rPr>
          <w:rFonts w:ascii="Arial" w:hAnsi="Arial" w:cs="Arial"/>
        </w:rPr>
        <w:t xml:space="preserve"> amparadas por la declaración del estado de alarma</w:t>
      </w:r>
      <w:r w:rsidRPr="00BF6238">
        <w:rPr>
          <w:rFonts w:ascii="Arial" w:hAnsi="Arial" w:cs="Arial"/>
        </w:rPr>
        <w:t>, que continuarán vigentes y producirán los efectos previstos en ellas</w:t>
      </w:r>
      <w:r w:rsidR="00164498">
        <w:rPr>
          <w:rFonts w:ascii="Arial" w:hAnsi="Arial" w:cs="Arial"/>
        </w:rPr>
        <w:t xml:space="preserve">, siempre que resulten compatibles con este Real Decreto. </w:t>
      </w:r>
    </w:p>
    <w:p w:rsidR="00AE2838" w:rsidRDefault="00AE2838" w:rsidP="0092638F">
      <w:pPr>
        <w:ind w:left="142"/>
        <w:jc w:val="both"/>
        <w:rPr>
          <w:rFonts w:ascii="Arial" w:hAnsi="Arial" w:cs="Arial"/>
          <w:b/>
        </w:rPr>
      </w:pPr>
    </w:p>
    <w:p w:rsidR="00AE2838" w:rsidRDefault="00164498" w:rsidP="0092638F">
      <w:pPr>
        <w:ind w:left="142"/>
        <w:jc w:val="both"/>
        <w:rPr>
          <w:rFonts w:ascii="Arial" w:hAnsi="Arial" w:cs="Arial"/>
          <w:b/>
        </w:rPr>
      </w:pPr>
      <w:r>
        <w:rPr>
          <w:rFonts w:ascii="Arial" w:hAnsi="Arial" w:cs="Arial"/>
        </w:rPr>
        <w:t>2</w:t>
      </w:r>
      <w:r w:rsidR="00A803E4" w:rsidRPr="00BF6238">
        <w:rPr>
          <w:rFonts w:ascii="Arial" w:hAnsi="Arial" w:cs="Arial"/>
        </w:rPr>
        <w:t>. La ratificación contemplada en esta disposición se entiende sin perjuicio de la ratificación judicial prevista en el artículo 8.6.2º de la Ley 29/1998, de 13 de julio, Reguladora de la Jurisdicción Contencioso-Administrativa.</w:t>
      </w:r>
    </w:p>
    <w:p w:rsidR="00AE2838" w:rsidRDefault="00AE2838" w:rsidP="0092638F">
      <w:pPr>
        <w:ind w:left="142"/>
        <w:jc w:val="both"/>
        <w:rPr>
          <w:rFonts w:ascii="Arial" w:hAnsi="Arial" w:cs="Arial"/>
          <w:b/>
        </w:rPr>
      </w:pPr>
    </w:p>
    <w:p w:rsidR="00A803E4" w:rsidRPr="00164498" w:rsidRDefault="00A803E4" w:rsidP="0092638F">
      <w:pPr>
        <w:ind w:left="142"/>
        <w:jc w:val="both"/>
        <w:rPr>
          <w:rFonts w:ascii="Arial" w:hAnsi="Arial" w:cs="Arial"/>
          <w:b/>
        </w:rPr>
      </w:pPr>
      <w:r w:rsidRPr="00164498">
        <w:rPr>
          <w:rFonts w:ascii="Arial" w:hAnsi="Arial" w:cs="Arial"/>
          <w:b/>
        </w:rPr>
        <w:t>Disposición final tercera</w:t>
      </w:r>
      <w:r w:rsidR="00AE2838">
        <w:rPr>
          <w:rFonts w:ascii="Arial" w:hAnsi="Arial" w:cs="Arial"/>
          <w:b/>
        </w:rPr>
        <w:t xml:space="preserve">. Habilitación </w:t>
      </w:r>
    </w:p>
    <w:p w:rsidR="00AE2838" w:rsidRDefault="00AE2838" w:rsidP="0092638F">
      <w:pPr>
        <w:ind w:left="142"/>
        <w:jc w:val="both"/>
        <w:rPr>
          <w:rFonts w:ascii="Arial" w:hAnsi="Arial" w:cs="Arial"/>
        </w:rPr>
      </w:pPr>
    </w:p>
    <w:p w:rsidR="00AE2838" w:rsidRDefault="00AE2838" w:rsidP="0092638F">
      <w:pPr>
        <w:ind w:left="142"/>
        <w:jc w:val="both"/>
        <w:rPr>
          <w:rFonts w:ascii="Arial" w:hAnsi="Arial" w:cs="Arial"/>
        </w:rPr>
      </w:pPr>
      <w:r>
        <w:rPr>
          <w:rFonts w:ascii="Arial" w:hAnsi="Arial" w:cs="Arial"/>
        </w:rPr>
        <w:t xml:space="preserve">Durante la vigencia del estado de alarma declarado por </w:t>
      </w:r>
      <w:r w:rsidR="00164498">
        <w:rPr>
          <w:rFonts w:ascii="Arial" w:hAnsi="Arial" w:cs="Arial"/>
        </w:rPr>
        <w:t xml:space="preserve">este Real Decreto el Gobierno podrá dictar sucesivos </w:t>
      </w:r>
      <w:r>
        <w:rPr>
          <w:rFonts w:ascii="Arial" w:hAnsi="Arial" w:cs="Arial"/>
        </w:rPr>
        <w:t>decretos que modifiquen o amplíen las medidas establecidas en este, de los cuales habrá e dar cuenta al Congreso de los Diputados de acuerdo con lo previsto en el artículo 8.2 de la Ley Orgánica 4/1981, de 1 de junio</w:t>
      </w:r>
      <w:r w:rsidR="00164498">
        <w:rPr>
          <w:rFonts w:ascii="Arial" w:hAnsi="Arial" w:cs="Arial"/>
        </w:rPr>
        <w:t xml:space="preserve">. </w:t>
      </w:r>
    </w:p>
    <w:p w:rsidR="00AE2838" w:rsidRDefault="00AE2838" w:rsidP="0092638F">
      <w:pPr>
        <w:ind w:left="142"/>
        <w:jc w:val="both"/>
        <w:rPr>
          <w:rFonts w:ascii="Arial" w:hAnsi="Arial" w:cs="Arial"/>
        </w:rPr>
      </w:pPr>
    </w:p>
    <w:p w:rsidR="00A803E4" w:rsidRDefault="00AE2838" w:rsidP="00191BD2">
      <w:pPr>
        <w:ind w:left="142"/>
        <w:jc w:val="both"/>
        <w:rPr>
          <w:rFonts w:ascii="Arial" w:eastAsiaTheme="minorHAnsi" w:hAnsi="Arial" w:cs="Arial"/>
          <w:b/>
          <w:color w:val="000000" w:themeColor="text1"/>
          <w:lang w:eastAsia="en-US"/>
        </w:rPr>
      </w:pPr>
      <w:r w:rsidRPr="00AE2838">
        <w:rPr>
          <w:rFonts w:ascii="Arial" w:hAnsi="Arial" w:cs="Arial"/>
          <w:b/>
        </w:rPr>
        <w:t xml:space="preserve">Disposición final cuarta. </w:t>
      </w:r>
      <w:r w:rsidR="00A803E4" w:rsidRPr="00164498">
        <w:rPr>
          <w:rFonts w:ascii="Arial" w:eastAsiaTheme="minorHAnsi" w:hAnsi="Arial" w:cs="Arial"/>
          <w:b/>
          <w:color w:val="000000" w:themeColor="text1"/>
          <w:lang w:eastAsia="en-US"/>
        </w:rPr>
        <w:t>Entrada en vigor</w:t>
      </w:r>
    </w:p>
    <w:p w:rsidR="00AE2838" w:rsidRDefault="00AE2838" w:rsidP="0092638F">
      <w:pPr>
        <w:ind w:left="142"/>
        <w:jc w:val="both"/>
        <w:rPr>
          <w:rFonts w:ascii="Arial" w:eastAsiaTheme="minorHAnsi" w:hAnsi="Arial" w:cs="Arial"/>
          <w:b/>
          <w:color w:val="000000" w:themeColor="text1"/>
          <w:lang w:eastAsia="en-US"/>
        </w:rPr>
      </w:pPr>
    </w:p>
    <w:p w:rsidR="00A803E4" w:rsidRPr="00AE2838" w:rsidRDefault="00AE2838" w:rsidP="0092638F">
      <w:pPr>
        <w:ind w:left="142"/>
        <w:jc w:val="both"/>
        <w:rPr>
          <w:rStyle w:val="bumpedfont15"/>
          <w:rFonts w:ascii="Arial" w:hAnsi="Arial" w:cs="Arial"/>
        </w:rPr>
      </w:pPr>
      <w:r w:rsidRPr="00AE2838">
        <w:rPr>
          <w:rFonts w:ascii="Arial" w:eastAsiaTheme="minorHAnsi" w:hAnsi="Arial" w:cs="Arial"/>
          <w:color w:val="000000" w:themeColor="text1"/>
          <w:lang w:eastAsia="en-US"/>
        </w:rPr>
        <w:t>El presente Real Decreto entrará en vigor en el momento de su publicación en el «Boletín Oficial del Estado»</w:t>
      </w:r>
      <w:r>
        <w:rPr>
          <w:rFonts w:ascii="Arial" w:eastAsiaTheme="minorHAnsi" w:hAnsi="Arial" w:cs="Arial"/>
          <w:color w:val="000000" w:themeColor="text1"/>
          <w:lang w:eastAsia="en-US"/>
        </w:rPr>
        <w:t xml:space="preserve">, salvo las limitaciones establecidas en el artículo 6, que serán efectivas </w:t>
      </w:r>
      <w:r w:rsidR="00C73FC6">
        <w:rPr>
          <w:rFonts w:ascii="Arial" w:eastAsiaTheme="minorHAnsi" w:hAnsi="Arial" w:cs="Arial"/>
          <w:color w:val="000000" w:themeColor="text1"/>
          <w:lang w:eastAsia="en-US"/>
        </w:rPr>
        <w:t>a</w:t>
      </w:r>
      <w:r w:rsidR="00AA2098">
        <w:rPr>
          <w:rFonts w:ascii="Arial" w:eastAsiaTheme="minorHAnsi" w:hAnsi="Arial" w:cs="Arial"/>
          <w:color w:val="000000" w:themeColor="text1"/>
          <w:lang w:eastAsia="en-US"/>
        </w:rPr>
        <w:t xml:space="preserve"> partir de</w:t>
      </w:r>
      <w:r w:rsidR="00C73FC6">
        <w:rPr>
          <w:rFonts w:ascii="Arial" w:eastAsiaTheme="minorHAnsi" w:hAnsi="Arial" w:cs="Arial"/>
          <w:color w:val="000000" w:themeColor="text1"/>
          <w:lang w:eastAsia="en-US"/>
        </w:rPr>
        <w:t xml:space="preserve"> las 8</w:t>
      </w:r>
      <w:r w:rsidR="00AA2098">
        <w:rPr>
          <w:rFonts w:ascii="Arial" w:eastAsiaTheme="minorHAnsi" w:hAnsi="Arial" w:cs="Arial"/>
          <w:color w:val="000000" w:themeColor="text1"/>
          <w:lang w:eastAsia="en-US"/>
        </w:rPr>
        <w:t>:00</w:t>
      </w:r>
      <w:r w:rsidR="00C73FC6">
        <w:rPr>
          <w:rFonts w:ascii="Arial" w:eastAsiaTheme="minorHAnsi" w:hAnsi="Arial" w:cs="Arial"/>
          <w:color w:val="000000" w:themeColor="text1"/>
          <w:lang w:eastAsia="en-US"/>
        </w:rPr>
        <w:t xml:space="preserve"> horas del 16 de marzo de 2020</w:t>
      </w:r>
      <w:r w:rsidR="00A803E4" w:rsidRPr="00321FDE">
        <w:rPr>
          <w:rStyle w:val="bumpedfont15"/>
          <w:rFonts w:ascii="Arial" w:hAnsi="Arial" w:cs="Arial"/>
          <w:bCs/>
        </w:rPr>
        <w:t>.</w:t>
      </w:r>
    </w:p>
    <w:p w:rsidR="00A803E4" w:rsidRDefault="00A803E4" w:rsidP="0092638F">
      <w:pPr>
        <w:ind w:left="142" w:firstLine="708"/>
        <w:jc w:val="both"/>
        <w:rPr>
          <w:rStyle w:val="bumpedfont15"/>
          <w:rFonts w:ascii="Arial" w:hAnsi="Arial" w:cs="Arial"/>
          <w:bCs/>
        </w:rPr>
      </w:pPr>
    </w:p>
    <w:p w:rsidR="00F034CB" w:rsidRDefault="00F034CB" w:rsidP="0092638F">
      <w:pPr>
        <w:spacing w:after="160"/>
        <w:ind w:left="142" w:right="84"/>
        <w:contextualSpacing/>
        <w:jc w:val="both"/>
        <w:rPr>
          <w:rFonts w:ascii="Arial" w:eastAsiaTheme="minorHAnsi" w:hAnsi="Arial" w:cs="Arial"/>
          <w:color w:val="000000" w:themeColor="text1"/>
          <w:lang w:eastAsia="en-US"/>
        </w:rPr>
      </w:pPr>
    </w:p>
    <w:p w:rsidR="00F034CB" w:rsidRPr="002A5637" w:rsidRDefault="00F034CB" w:rsidP="0092638F">
      <w:pPr>
        <w:spacing w:after="160"/>
        <w:ind w:left="142" w:right="84" w:firstLine="284"/>
        <w:contextualSpacing/>
        <w:jc w:val="both"/>
        <w:rPr>
          <w:rFonts w:ascii="Arial" w:eastAsiaTheme="minorHAnsi" w:hAnsi="Arial" w:cs="Arial"/>
          <w:color w:val="000000" w:themeColor="text1"/>
          <w:lang w:eastAsia="en-US"/>
        </w:rPr>
      </w:pPr>
    </w:p>
    <w:p w:rsidR="00191BD2" w:rsidRDefault="00191BD2" w:rsidP="00CE6213">
      <w:pPr>
        <w:ind w:left="142" w:right="84" w:firstLine="284"/>
        <w:contextualSpacing/>
        <w:jc w:val="center"/>
        <w:rPr>
          <w:rFonts w:ascii="Arial" w:hAnsi="Arial" w:cs="Arial"/>
          <w:color w:val="000000" w:themeColor="text1"/>
        </w:rPr>
      </w:pPr>
    </w:p>
    <w:p w:rsidR="00191BD2" w:rsidRDefault="00191BD2" w:rsidP="00CE6213">
      <w:pPr>
        <w:ind w:left="142" w:right="84" w:firstLine="284"/>
        <w:contextualSpacing/>
        <w:jc w:val="center"/>
        <w:rPr>
          <w:rFonts w:ascii="Arial" w:hAnsi="Arial" w:cs="Arial"/>
          <w:color w:val="000000" w:themeColor="text1"/>
        </w:rPr>
      </w:pPr>
    </w:p>
    <w:p w:rsidR="00191BD2" w:rsidRDefault="00191BD2" w:rsidP="00CE6213">
      <w:pPr>
        <w:ind w:left="142" w:right="84" w:firstLine="284"/>
        <w:contextualSpacing/>
        <w:jc w:val="center"/>
        <w:rPr>
          <w:rFonts w:ascii="Arial" w:hAnsi="Arial" w:cs="Arial"/>
          <w:color w:val="000000" w:themeColor="text1"/>
        </w:rPr>
      </w:pPr>
    </w:p>
    <w:p w:rsidR="00191BD2" w:rsidRDefault="00191BD2" w:rsidP="00CE6213">
      <w:pPr>
        <w:ind w:left="142" w:right="84" w:firstLine="284"/>
        <w:contextualSpacing/>
        <w:jc w:val="center"/>
        <w:rPr>
          <w:rFonts w:ascii="Arial" w:hAnsi="Arial" w:cs="Arial"/>
          <w:color w:val="000000" w:themeColor="text1"/>
        </w:rPr>
      </w:pPr>
    </w:p>
    <w:p w:rsidR="00191BD2" w:rsidRDefault="00191BD2" w:rsidP="00CE6213">
      <w:pPr>
        <w:ind w:left="142" w:right="84" w:firstLine="284"/>
        <w:contextualSpacing/>
        <w:jc w:val="center"/>
        <w:rPr>
          <w:rFonts w:ascii="Arial" w:hAnsi="Arial" w:cs="Arial"/>
          <w:color w:val="000000" w:themeColor="text1"/>
        </w:rPr>
      </w:pPr>
    </w:p>
    <w:p w:rsidR="00191BD2" w:rsidRDefault="00191BD2" w:rsidP="00CE6213">
      <w:pPr>
        <w:ind w:left="142" w:right="84" w:firstLine="284"/>
        <w:contextualSpacing/>
        <w:jc w:val="center"/>
        <w:rPr>
          <w:rFonts w:ascii="Arial" w:hAnsi="Arial" w:cs="Arial"/>
          <w:color w:val="000000" w:themeColor="text1"/>
        </w:rPr>
      </w:pPr>
    </w:p>
    <w:p w:rsidR="00191BD2" w:rsidRDefault="00191BD2" w:rsidP="00CE6213">
      <w:pPr>
        <w:ind w:left="142" w:right="84" w:firstLine="284"/>
        <w:contextualSpacing/>
        <w:jc w:val="center"/>
        <w:rPr>
          <w:rFonts w:ascii="Arial" w:hAnsi="Arial" w:cs="Arial"/>
          <w:color w:val="000000" w:themeColor="text1"/>
        </w:rPr>
      </w:pPr>
    </w:p>
    <w:p w:rsidR="00153E61" w:rsidRDefault="00153E61">
      <w:pPr>
        <w:rPr>
          <w:rFonts w:ascii="Arial" w:hAnsi="Arial" w:cs="Arial"/>
          <w:color w:val="000000" w:themeColor="text1"/>
        </w:rPr>
      </w:pPr>
      <w:r>
        <w:rPr>
          <w:rFonts w:ascii="Arial" w:hAnsi="Arial" w:cs="Arial"/>
          <w:color w:val="000000" w:themeColor="text1"/>
        </w:rPr>
        <w:br w:type="page"/>
      </w:r>
    </w:p>
    <w:p w:rsidR="00191BD2" w:rsidRDefault="00191BD2" w:rsidP="00CE6213">
      <w:pPr>
        <w:ind w:left="142" w:right="84" w:firstLine="284"/>
        <w:contextualSpacing/>
        <w:jc w:val="center"/>
        <w:rPr>
          <w:rFonts w:ascii="Arial" w:hAnsi="Arial" w:cs="Arial"/>
          <w:color w:val="000000" w:themeColor="text1"/>
        </w:rPr>
      </w:pPr>
    </w:p>
    <w:p w:rsidR="00191BD2" w:rsidRDefault="00191BD2" w:rsidP="00CE6213">
      <w:pPr>
        <w:ind w:left="142" w:right="84" w:firstLine="284"/>
        <w:contextualSpacing/>
        <w:jc w:val="center"/>
        <w:rPr>
          <w:rFonts w:ascii="Arial" w:hAnsi="Arial" w:cs="Arial"/>
          <w:color w:val="000000" w:themeColor="text1"/>
        </w:rPr>
      </w:pPr>
    </w:p>
    <w:p w:rsidR="00191BD2" w:rsidRDefault="00191BD2" w:rsidP="00CE6213">
      <w:pPr>
        <w:ind w:left="142" w:right="84" w:firstLine="284"/>
        <w:contextualSpacing/>
        <w:jc w:val="center"/>
        <w:rPr>
          <w:rFonts w:ascii="Arial" w:hAnsi="Arial" w:cs="Arial"/>
          <w:color w:val="000000" w:themeColor="text1"/>
        </w:rPr>
      </w:pPr>
    </w:p>
    <w:p w:rsidR="00191BD2" w:rsidRDefault="00191BD2" w:rsidP="00CE6213">
      <w:pPr>
        <w:ind w:left="142" w:right="84" w:firstLine="284"/>
        <w:contextualSpacing/>
        <w:jc w:val="center"/>
        <w:rPr>
          <w:rFonts w:ascii="Arial" w:hAnsi="Arial" w:cs="Arial"/>
          <w:color w:val="000000" w:themeColor="text1"/>
        </w:rPr>
      </w:pPr>
    </w:p>
    <w:p w:rsidR="00191BD2" w:rsidRDefault="00191BD2" w:rsidP="00CE6213">
      <w:pPr>
        <w:ind w:left="142" w:right="84" w:firstLine="284"/>
        <w:contextualSpacing/>
        <w:jc w:val="center"/>
        <w:rPr>
          <w:rFonts w:ascii="Arial" w:hAnsi="Arial" w:cs="Arial"/>
          <w:color w:val="000000" w:themeColor="text1"/>
        </w:rPr>
      </w:pPr>
    </w:p>
    <w:p w:rsidR="00191BD2" w:rsidRDefault="00191BD2" w:rsidP="00CE6213">
      <w:pPr>
        <w:ind w:left="142" w:right="84" w:firstLine="284"/>
        <w:contextualSpacing/>
        <w:jc w:val="center"/>
        <w:rPr>
          <w:rFonts w:ascii="Arial" w:hAnsi="Arial" w:cs="Arial"/>
          <w:color w:val="000000" w:themeColor="text1"/>
        </w:rPr>
      </w:pPr>
    </w:p>
    <w:p w:rsidR="00191BD2" w:rsidRDefault="00191BD2" w:rsidP="00CE6213">
      <w:pPr>
        <w:ind w:left="142" w:right="84" w:firstLine="284"/>
        <w:contextualSpacing/>
        <w:jc w:val="center"/>
        <w:rPr>
          <w:rFonts w:ascii="Arial" w:hAnsi="Arial" w:cs="Arial"/>
          <w:color w:val="000000" w:themeColor="text1"/>
        </w:rPr>
      </w:pPr>
    </w:p>
    <w:p w:rsidR="001F7CE5" w:rsidRPr="002A5637" w:rsidRDefault="001F7CE5" w:rsidP="00CE6213">
      <w:pPr>
        <w:ind w:left="142" w:right="84" w:firstLine="284"/>
        <w:contextualSpacing/>
        <w:jc w:val="center"/>
        <w:rPr>
          <w:rFonts w:ascii="Arial" w:hAnsi="Arial" w:cs="Arial"/>
          <w:color w:val="000000" w:themeColor="text1"/>
        </w:rPr>
      </w:pPr>
      <w:r w:rsidRPr="002A5637">
        <w:rPr>
          <w:rFonts w:ascii="Arial" w:hAnsi="Arial" w:cs="Arial"/>
          <w:color w:val="000000" w:themeColor="text1"/>
        </w:rPr>
        <w:t>ELÉVESE AL CONSEJO DE MINISTROS</w:t>
      </w:r>
    </w:p>
    <w:p w:rsidR="001F7CE5" w:rsidRDefault="001F7CE5" w:rsidP="00CE6213">
      <w:pPr>
        <w:ind w:left="142" w:right="84" w:firstLine="284"/>
        <w:contextualSpacing/>
        <w:jc w:val="center"/>
        <w:rPr>
          <w:rFonts w:ascii="Arial" w:hAnsi="Arial" w:cs="Arial"/>
          <w:color w:val="000000" w:themeColor="text1"/>
        </w:rPr>
      </w:pPr>
      <w:r w:rsidRPr="002A5637">
        <w:rPr>
          <w:rFonts w:ascii="Arial" w:hAnsi="Arial" w:cs="Arial"/>
          <w:color w:val="000000" w:themeColor="text1"/>
        </w:rPr>
        <w:t xml:space="preserve">Madrid,    </w:t>
      </w:r>
      <w:r w:rsidR="003F6909" w:rsidRPr="002A5637">
        <w:rPr>
          <w:rFonts w:ascii="Arial" w:hAnsi="Arial" w:cs="Arial"/>
          <w:color w:val="000000" w:themeColor="text1"/>
        </w:rPr>
        <w:t xml:space="preserve">      </w:t>
      </w:r>
      <w:r w:rsidRPr="002A5637">
        <w:rPr>
          <w:rFonts w:ascii="Arial" w:hAnsi="Arial" w:cs="Arial"/>
          <w:color w:val="000000" w:themeColor="text1"/>
        </w:rPr>
        <w:t xml:space="preserve">de </w:t>
      </w:r>
      <w:r w:rsidR="00AB4E97" w:rsidRPr="002A5637">
        <w:rPr>
          <w:rFonts w:ascii="Arial" w:hAnsi="Arial" w:cs="Arial"/>
          <w:color w:val="000000" w:themeColor="text1"/>
        </w:rPr>
        <w:t xml:space="preserve">                   </w:t>
      </w:r>
      <w:r w:rsidR="003F6909" w:rsidRPr="002A5637">
        <w:rPr>
          <w:rFonts w:ascii="Arial" w:hAnsi="Arial" w:cs="Arial"/>
          <w:color w:val="000000" w:themeColor="text1"/>
        </w:rPr>
        <w:t xml:space="preserve">        </w:t>
      </w:r>
      <w:proofErr w:type="spellStart"/>
      <w:r w:rsidRPr="002A5637">
        <w:rPr>
          <w:rFonts w:ascii="Arial" w:hAnsi="Arial" w:cs="Arial"/>
          <w:color w:val="000000" w:themeColor="text1"/>
        </w:rPr>
        <w:t>de</w:t>
      </w:r>
      <w:proofErr w:type="spellEnd"/>
      <w:r w:rsidRPr="002A5637">
        <w:rPr>
          <w:rFonts w:ascii="Arial" w:hAnsi="Arial" w:cs="Arial"/>
          <w:color w:val="000000" w:themeColor="text1"/>
        </w:rPr>
        <w:t xml:space="preserve"> </w:t>
      </w:r>
      <w:r w:rsidR="00CF6232">
        <w:rPr>
          <w:rFonts w:ascii="Arial" w:hAnsi="Arial" w:cs="Arial"/>
          <w:color w:val="000000" w:themeColor="text1"/>
        </w:rPr>
        <w:t>2020</w:t>
      </w:r>
    </w:p>
    <w:p w:rsidR="00191BD2" w:rsidRDefault="00191BD2" w:rsidP="00CE6213">
      <w:pPr>
        <w:ind w:left="142" w:right="84" w:firstLine="284"/>
        <w:contextualSpacing/>
        <w:jc w:val="center"/>
        <w:rPr>
          <w:rFonts w:ascii="Arial" w:hAnsi="Arial" w:cs="Arial"/>
          <w:color w:val="000000" w:themeColor="text1"/>
        </w:rPr>
      </w:pPr>
    </w:p>
    <w:p w:rsidR="00191BD2" w:rsidRDefault="00191BD2" w:rsidP="00CE6213">
      <w:pPr>
        <w:ind w:left="142" w:right="84" w:firstLine="284"/>
        <w:contextualSpacing/>
        <w:jc w:val="center"/>
        <w:rPr>
          <w:rFonts w:ascii="Arial" w:hAnsi="Arial" w:cs="Arial"/>
          <w:color w:val="000000" w:themeColor="text1"/>
        </w:rPr>
      </w:pPr>
    </w:p>
    <w:p w:rsidR="00191BD2" w:rsidRPr="002A5637" w:rsidRDefault="00191BD2" w:rsidP="00CE6213">
      <w:pPr>
        <w:ind w:left="142" w:right="84" w:firstLine="284"/>
        <w:contextualSpacing/>
        <w:jc w:val="center"/>
        <w:rPr>
          <w:rFonts w:ascii="Arial" w:hAnsi="Arial" w:cs="Arial"/>
          <w:color w:val="000000" w:themeColor="text1"/>
        </w:rPr>
      </w:pPr>
    </w:p>
    <w:p w:rsidR="00E84479" w:rsidRDefault="00E84479" w:rsidP="00CE6213">
      <w:pPr>
        <w:tabs>
          <w:tab w:val="left" w:pos="1080"/>
        </w:tabs>
        <w:ind w:left="360" w:right="172"/>
        <w:jc w:val="both"/>
        <w:rPr>
          <w:rFonts w:ascii="Arial" w:hAnsi="Arial" w:cs="Arial"/>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9"/>
        <w:gridCol w:w="5139"/>
      </w:tblGrid>
      <w:tr w:rsidR="00E84479" w:rsidTr="00EF2C10">
        <w:tc>
          <w:tcPr>
            <w:tcW w:w="5149" w:type="dxa"/>
          </w:tcPr>
          <w:p w:rsidR="00F034CB" w:rsidRPr="00F034CB" w:rsidRDefault="00F034CB" w:rsidP="00CE6213">
            <w:pPr>
              <w:tabs>
                <w:tab w:val="left" w:pos="1080"/>
              </w:tabs>
              <w:ind w:right="170"/>
              <w:jc w:val="center"/>
              <w:rPr>
                <w:rFonts w:ascii="Arial" w:hAnsi="Arial" w:cs="Arial"/>
              </w:rPr>
            </w:pPr>
            <w:r w:rsidRPr="00F034CB">
              <w:rPr>
                <w:rFonts w:ascii="Arial" w:hAnsi="Arial" w:cs="Arial"/>
              </w:rPr>
              <w:t>EL MINISTRO DE SANIDAD</w:t>
            </w:r>
          </w:p>
          <w:p w:rsidR="00F034CB" w:rsidRPr="00F034CB" w:rsidRDefault="00F034CB" w:rsidP="00CE6213">
            <w:pPr>
              <w:tabs>
                <w:tab w:val="left" w:pos="1080"/>
              </w:tabs>
              <w:ind w:right="170"/>
              <w:jc w:val="center"/>
              <w:rPr>
                <w:rFonts w:ascii="Arial" w:hAnsi="Arial" w:cs="Arial"/>
              </w:rPr>
            </w:pPr>
          </w:p>
          <w:p w:rsidR="00F034CB" w:rsidRPr="00F034CB" w:rsidRDefault="00F034CB" w:rsidP="00CE6213">
            <w:pPr>
              <w:tabs>
                <w:tab w:val="left" w:pos="1080"/>
              </w:tabs>
              <w:ind w:right="170"/>
              <w:jc w:val="center"/>
              <w:rPr>
                <w:rFonts w:ascii="Arial" w:hAnsi="Arial" w:cs="Arial"/>
              </w:rPr>
            </w:pPr>
          </w:p>
          <w:p w:rsidR="00F034CB" w:rsidRPr="00F034CB" w:rsidRDefault="00F034CB" w:rsidP="00CE6213">
            <w:pPr>
              <w:tabs>
                <w:tab w:val="left" w:pos="1080"/>
              </w:tabs>
              <w:ind w:right="170"/>
              <w:jc w:val="center"/>
              <w:rPr>
                <w:rFonts w:ascii="Arial" w:hAnsi="Arial" w:cs="Arial"/>
              </w:rPr>
            </w:pPr>
          </w:p>
          <w:p w:rsidR="00F034CB" w:rsidRPr="00F034CB" w:rsidRDefault="00F034CB" w:rsidP="00CE6213">
            <w:pPr>
              <w:tabs>
                <w:tab w:val="left" w:pos="1080"/>
              </w:tabs>
              <w:ind w:right="170"/>
              <w:jc w:val="center"/>
              <w:rPr>
                <w:rFonts w:ascii="Arial" w:hAnsi="Arial" w:cs="Arial"/>
              </w:rPr>
            </w:pPr>
          </w:p>
          <w:p w:rsidR="00F034CB" w:rsidRPr="00F034CB" w:rsidRDefault="00F034CB" w:rsidP="00CE6213">
            <w:pPr>
              <w:tabs>
                <w:tab w:val="left" w:pos="1080"/>
              </w:tabs>
              <w:ind w:right="170"/>
              <w:jc w:val="center"/>
              <w:rPr>
                <w:rFonts w:ascii="Arial" w:hAnsi="Arial" w:cs="Arial"/>
              </w:rPr>
            </w:pPr>
          </w:p>
          <w:p w:rsidR="00F034CB" w:rsidRDefault="00F034CB" w:rsidP="00CE6213">
            <w:pPr>
              <w:tabs>
                <w:tab w:val="left" w:pos="1080"/>
              </w:tabs>
              <w:ind w:right="170"/>
              <w:jc w:val="center"/>
              <w:rPr>
                <w:rFonts w:ascii="Arial" w:hAnsi="Arial" w:cs="Arial"/>
              </w:rPr>
            </w:pPr>
          </w:p>
          <w:p w:rsidR="00F034CB" w:rsidRPr="00F034CB" w:rsidRDefault="00F034CB" w:rsidP="00CE6213">
            <w:pPr>
              <w:tabs>
                <w:tab w:val="left" w:pos="1080"/>
              </w:tabs>
              <w:ind w:right="170"/>
              <w:jc w:val="center"/>
              <w:rPr>
                <w:rFonts w:ascii="Arial" w:hAnsi="Arial" w:cs="Arial"/>
              </w:rPr>
            </w:pPr>
          </w:p>
          <w:p w:rsidR="00F034CB" w:rsidRPr="00F034CB" w:rsidRDefault="00F034CB" w:rsidP="00CE6213">
            <w:pPr>
              <w:tabs>
                <w:tab w:val="left" w:pos="1080"/>
              </w:tabs>
              <w:ind w:right="170"/>
              <w:jc w:val="center"/>
              <w:rPr>
                <w:rFonts w:ascii="Arial" w:hAnsi="Arial" w:cs="Arial"/>
              </w:rPr>
            </w:pPr>
          </w:p>
          <w:p w:rsidR="00DE42E2" w:rsidRDefault="00F034CB" w:rsidP="00CE6213">
            <w:pPr>
              <w:tabs>
                <w:tab w:val="left" w:pos="1080"/>
              </w:tabs>
              <w:ind w:right="170"/>
              <w:jc w:val="center"/>
              <w:rPr>
                <w:rFonts w:ascii="Arial" w:hAnsi="Arial" w:cs="Arial"/>
              </w:rPr>
            </w:pPr>
            <w:r w:rsidRPr="00F034CB">
              <w:rPr>
                <w:rFonts w:ascii="Arial" w:hAnsi="Arial" w:cs="Arial"/>
              </w:rPr>
              <w:t>Salvador Illa Roca</w:t>
            </w:r>
          </w:p>
          <w:p w:rsidR="00F034CB" w:rsidRDefault="00F034CB" w:rsidP="00CE6213">
            <w:pPr>
              <w:tabs>
                <w:tab w:val="left" w:pos="1080"/>
              </w:tabs>
              <w:ind w:right="170"/>
              <w:jc w:val="center"/>
              <w:rPr>
                <w:rFonts w:ascii="Arial" w:hAnsi="Arial" w:cs="Arial"/>
              </w:rPr>
            </w:pPr>
          </w:p>
          <w:p w:rsidR="00F034CB" w:rsidRDefault="00F034CB" w:rsidP="00CE6213">
            <w:pPr>
              <w:tabs>
                <w:tab w:val="left" w:pos="1080"/>
              </w:tabs>
              <w:ind w:right="170"/>
              <w:jc w:val="center"/>
              <w:rPr>
                <w:rFonts w:ascii="Arial" w:hAnsi="Arial" w:cs="Arial"/>
              </w:rPr>
            </w:pPr>
          </w:p>
        </w:tc>
        <w:tc>
          <w:tcPr>
            <w:tcW w:w="5139" w:type="dxa"/>
          </w:tcPr>
          <w:p w:rsidR="00F034CB" w:rsidRDefault="00F034CB" w:rsidP="00CE6213">
            <w:pPr>
              <w:tabs>
                <w:tab w:val="left" w:pos="1080"/>
              </w:tabs>
              <w:ind w:right="170"/>
              <w:jc w:val="center"/>
              <w:rPr>
                <w:rFonts w:ascii="Arial" w:hAnsi="Arial" w:cs="Arial"/>
              </w:rPr>
            </w:pPr>
            <w:r>
              <w:rPr>
                <w:rFonts w:ascii="Arial" w:hAnsi="Arial" w:cs="Arial"/>
              </w:rPr>
              <w:t>LA VICEPRESIDENTA PRIMERA DEL GOBIERNO Y MINISTRA DE LA PRESIDENCIA, RELACIONES CON LAS CORTES Y MEMORIA DEMOCRÁTICA</w:t>
            </w:r>
          </w:p>
          <w:p w:rsidR="00F034CB" w:rsidRDefault="00F034CB" w:rsidP="00CE6213">
            <w:pPr>
              <w:tabs>
                <w:tab w:val="left" w:pos="1080"/>
              </w:tabs>
              <w:ind w:right="170"/>
              <w:jc w:val="center"/>
              <w:rPr>
                <w:rFonts w:ascii="Arial" w:hAnsi="Arial" w:cs="Arial"/>
              </w:rPr>
            </w:pPr>
          </w:p>
          <w:p w:rsidR="00F034CB" w:rsidRDefault="00F034CB" w:rsidP="00CE6213">
            <w:pPr>
              <w:tabs>
                <w:tab w:val="left" w:pos="1080"/>
              </w:tabs>
              <w:ind w:right="170"/>
              <w:jc w:val="center"/>
              <w:rPr>
                <w:rFonts w:ascii="Arial" w:hAnsi="Arial" w:cs="Arial"/>
              </w:rPr>
            </w:pPr>
          </w:p>
          <w:p w:rsidR="00F034CB" w:rsidRDefault="00F034CB" w:rsidP="00CE6213">
            <w:pPr>
              <w:tabs>
                <w:tab w:val="left" w:pos="1080"/>
              </w:tabs>
              <w:ind w:right="170"/>
              <w:jc w:val="center"/>
              <w:rPr>
                <w:rFonts w:ascii="Arial" w:hAnsi="Arial" w:cs="Arial"/>
              </w:rPr>
            </w:pPr>
          </w:p>
          <w:p w:rsidR="00F034CB" w:rsidRDefault="00F034CB" w:rsidP="00CE6213">
            <w:pPr>
              <w:tabs>
                <w:tab w:val="left" w:pos="1080"/>
              </w:tabs>
              <w:ind w:right="170"/>
              <w:jc w:val="center"/>
              <w:rPr>
                <w:rFonts w:ascii="Arial" w:hAnsi="Arial" w:cs="Arial"/>
              </w:rPr>
            </w:pPr>
          </w:p>
          <w:p w:rsidR="00F034CB" w:rsidRDefault="00F034CB" w:rsidP="00CE6213">
            <w:pPr>
              <w:tabs>
                <w:tab w:val="left" w:pos="1080"/>
              </w:tabs>
              <w:ind w:right="170"/>
              <w:jc w:val="center"/>
              <w:rPr>
                <w:rFonts w:ascii="Arial" w:hAnsi="Arial" w:cs="Arial"/>
              </w:rPr>
            </w:pPr>
          </w:p>
          <w:p w:rsidR="00F034CB" w:rsidRDefault="00F034CB" w:rsidP="00CE6213">
            <w:pPr>
              <w:tabs>
                <w:tab w:val="left" w:pos="1080"/>
              </w:tabs>
              <w:ind w:right="170"/>
              <w:jc w:val="center"/>
              <w:rPr>
                <w:rFonts w:ascii="Arial" w:hAnsi="Arial" w:cs="Arial"/>
              </w:rPr>
            </w:pPr>
            <w:r>
              <w:rPr>
                <w:rFonts w:ascii="Arial" w:hAnsi="Arial" w:cs="Arial"/>
              </w:rPr>
              <w:t>Carmen Calvo Poyato</w:t>
            </w:r>
          </w:p>
          <w:p w:rsidR="00DE42E2" w:rsidRDefault="00DE42E2" w:rsidP="00CE6213">
            <w:pPr>
              <w:tabs>
                <w:tab w:val="left" w:pos="1080"/>
              </w:tabs>
              <w:ind w:right="170"/>
              <w:jc w:val="center"/>
              <w:rPr>
                <w:rFonts w:ascii="Arial" w:hAnsi="Arial" w:cs="Arial"/>
              </w:rPr>
            </w:pPr>
          </w:p>
        </w:tc>
      </w:tr>
      <w:tr w:rsidR="00E84479" w:rsidTr="00EF2C10">
        <w:tc>
          <w:tcPr>
            <w:tcW w:w="5149" w:type="dxa"/>
          </w:tcPr>
          <w:p w:rsidR="00DE42E2" w:rsidRDefault="00DE42E2" w:rsidP="00CE6213">
            <w:pPr>
              <w:tabs>
                <w:tab w:val="left" w:pos="1080"/>
              </w:tabs>
              <w:ind w:right="170"/>
              <w:jc w:val="center"/>
              <w:rPr>
                <w:rFonts w:ascii="Arial" w:hAnsi="Arial" w:cs="Arial"/>
              </w:rPr>
            </w:pPr>
            <w:r>
              <w:rPr>
                <w:rFonts w:ascii="Arial" w:hAnsi="Arial" w:cs="Arial"/>
              </w:rPr>
              <w:t>LA MINISTRA DE DEFENSA</w:t>
            </w:r>
          </w:p>
          <w:p w:rsidR="00DE42E2" w:rsidRDefault="00DE42E2" w:rsidP="00CE6213">
            <w:pPr>
              <w:tabs>
                <w:tab w:val="left" w:pos="1080"/>
              </w:tabs>
              <w:ind w:right="170"/>
              <w:jc w:val="center"/>
              <w:rPr>
                <w:rFonts w:ascii="Arial" w:hAnsi="Arial" w:cs="Arial"/>
              </w:rPr>
            </w:pPr>
          </w:p>
          <w:p w:rsidR="00DE42E2" w:rsidRDefault="00DE42E2" w:rsidP="00CE6213">
            <w:pPr>
              <w:tabs>
                <w:tab w:val="left" w:pos="1080"/>
              </w:tabs>
              <w:ind w:right="170"/>
              <w:jc w:val="center"/>
              <w:rPr>
                <w:rFonts w:ascii="Arial" w:hAnsi="Arial" w:cs="Arial"/>
              </w:rPr>
            </w:pPr>
          </w:p>
          <w:p w:rsidR="00DE42E2" w:rsidRDefault="00DE42E2" w:rsidP="00CE6213">
            <w:pPr>
              <w:tabs>
                <w:tab w:val="left" w:pos="1080"/>
              </w:tabs>
              <w:ind w:right="170"/>
              <w:jc w:val="center"/>
              <w:rPr>
                <w:rFonts w:ascii="Arial" w:hAnsi="Arial" w:cs="Arial"/>
              </w:rPr>
            </w:pPr>
          </w:p>
          <w:p w:rsidR="00DE42E2" w:rsidRDefault="00DE42E2" w:rsidP="00CE6213">
            <w:pPr>
              <w:tabs>
                <w:tab w:val="left" w:pos="1080"/>
              </w:tabs>
              <w:ind w:right="170"/>
              <w:jc w:val="center"/>
              <w:rPr>
                <w:rFonts w:ascii="Arial" w:hAnsi="Arial" w:cs="Arial"/>
              </w:rPr>
            </w:pPr>
          </w:p>
          <w:p w:rsidR="00DE42E2" w:rsidRDefault="00DE42E2" w:rsidP="00CE6213">
            <w:pPr>
              <w:tabs>
                <w:tab w:val="left" w:pos="1080"/>
              </w:tabs>
              <w:ind w:right="170"/>
              <w:jc w:val="center"/>
              <w:rPr>
                <w:rFonts w:ascii="Arial" w:hAnsi="Arial" w:cs="Arial"/>
              </w:rPr>
            </w:pPr>
          </w:p>
          <w:p w:rsidR="00DE42E2" w:rsidRDefault="00DE42E2" w:rsidP="00CE6213">
            <w:pPr>
              <w:tabs>
                <w:tab w:val="left" w:pos="1080"/>
              </w:tabs>
              <w:ind w:right="170"/>
              <w:jc w:val="center"/>
              <w:rPr>
                <w:rFonts w:ascii="Arial" w:hAnsi="Arial" w:cs="Arial"/>
              </w:rPr>
            </w:pPr>
          </w:p>
          <w:p w:rsidR="00DE42E2" w:rsidRDefault="00DE42E2" w:rsidP="00CE6213">
            <w:pPr>
              <w:tabs>
                <w:tab w:val="left" w:pos="1080"/>
              </w:tabs>
              <w:ind w:right="170"/>
              <w:jc w:val="center"/>
              <w:rPr>
                <w:rFonts w:ascii="Arial" w:hAnsi="Arial" w:cs="Arial"/>
              </w:rPr>
            </w:pPr>
          </w:p>
          <w:p w:rsidR="00DE42E2" w:rsidRDefault="00DE42E2" w:rsidP="00CE6213">
            <w:pPr>
              <w:tabs>
                <w:tab w:val="left" w:pos="1080"/>
              </w:tabs>
              <w:ind w:right="170"/>
              <w:jc w:val="center"/>
              <w:rPr>
                <w:rFonts w:ascii="Arial" w:hAnsi="Arial" w:cs="Arial"/>
              </w:rPr>
            </w:pPr>
            <w:r>
              <w:rPr>
                <w:rFonts w:ascii="Arial" w:hAnsi="Arial" w:cs="Arial"/>
              </w:rPr>
              <w:t>Margarita Robles Fernández</w:t>
            </w:r>
          </w:p>
          <w:p w:rsidR="00E84479" w:rsidRDefault="00E84479" w:rsidP="00CE6213">
            <w:pPr>
              <w:tabs>
                <w:tab w:val="left" w:pos="1080"/>
              </w:tabs>
              <w:ind w:right="170"/>
              <w:jc w:val="center"/>
              <w:rPr>
                <w:rFonts w:ascii="Arial" w:hAnsi="Arial" w:cs="Arial"/>
              </w:rPr>
            </w:pPr>
          </w:p>
          <w:p w:rsidR="00F034CB" w:rsidRDefault="00F034CB" w:rsidP="00CE6213">
            <w:pPr>
              <w:tabs>
                <w:tab w:val="left" w:pos="1080"/>
              </w:tabs>
              <w:ind w:right="170"/>
              <w:jc w:val="center"/>
              <w:rPr>
                <w:rFonts w:ascii="Arial" w:hAnsi="Arial" w:cs="Arial"/>
              </w:rPr>
            </w:pPr>
          </w:p>
        </w:tc>
        <w:tc>
          <w:tcPr>
            <w:tcW w:w="5139" w:type="dxa"/>
          </w:tcPr>
          <w:p w:rsidR="00F034CB" w:rsidRDefault="00F034CB" w:rsidP="00CE6213">
            <w:pPr>
              <w:tabs>
                <w:tab w:val="left" w:pos="1080"/>
              </w:tabs>
              <w:ind w:right="170"/>
              <w:jc w:val="center"/>
              <w:rPr>
                <w:rFonts w:ascii="Arial" w:hAnsi="Arial" w:cs="Arial"/>
              </w:rPr>
            </w:pPr>
            <w:r>
              <w:rPr>
                <w:rFonts w:ascii="Arial" w:hAnsi="Arial" w:cs="Arial"/>
              </w:rPr>
              <w:t>EL MINISTRO DEL INTERIOR</w:t>
            </w:r>
          </w:p>
          <w:p w:rsidR="00F034CB" w:rsidRDefault="00F034CB" w:rsidP="00CE6213">
            <w:pPr>
              <w:tabs>
                <w:tab w:val="left" w:pos="1080"/>
              </w:tabs>
              <w:ind w:right="170"/>
              <w:jc w:val="center"/>
              <w:rPr>
                <w:rFonts w:ascii="Arial" w:hAnsi="Arial" w:cs="Arial"/>
              </w:rPr>
            </w:pPr>
          </w:p>
          <w:p w:rsidR="00F034CB" w:rsidRDefault="00F034CB" w:rsidP="00CE6213">
            <w:pPr>
              <w:tabs>
                <w:tab w:val="left" w:pos="1080"/>
              </w:tabs>
              <w:ind w:right="170"/>
              <w:jc w:val="center"/>
              <w:rPr>
                <w:rFonts w:ascii="Arial" w:hAnsi="Arial" w:cs="Arial"/>
              </w:rPr>
            </w:pPr>
          </w:p>
          <w:p w:rsidR="00F034CB" w:rsidRDefault="00F034CB" w:rsidP="00CE6213">
            <w:pPr>
              <w:tabs>
                <w:tab w:val="left" w:pos="1080"/>
              </w:tabs>
              <w:ind w:right="170"/>
              <w:jc w:val="center"/>
              <w:rPr>
                <w:rFonts w:ascii="Arial" w:hAnsi="Arial" w:cs="Arial"/>
              </w:rPr>
            </w:pPr>
          </w:p>
          <w:p w:rsidR="00F034CB" w:rsidRDefault="00F034CB" w:rsidP="00CE6213">
            <w:pPr>
              <w:tabs>
                <w:tab w:val="left" w:pos="1080"/>
              </w:tabs>
              <w:ind w:right="170"/>
              <w:jc w:val="center"/>
              <w:rPr>
                <w:rFonts w:ascii="Arial" w:hAnsi="Arial" w:cs="Arial"/>
              </w:rPr>
            </w:pPr>
          </w:p>
          <w:p w:rsidR="00F034CB" w:rsidRDefault="00F034CB" w:rsidP="00CE6213">
            <w:pPr>
              <w:tabs>
                <w:tab w:val="left" w:pos="1080"/>
              </w:tabs>
              <w:ind w:right="170"/>
              <w:jc w:val="center"/>
              <w:rPr>
                <w:rFonts w:ascii="Arial" w:hAnsi="Arial" w:cs="Arial"/>
              </w:rPr>
            </w:pPr>
          </w:p>
          <w:p w:rsidR="00F034CB" w:rsidRDefault="00F034CB" w:rsidP="00CE6213">
            <w:pPr>
              <w:tabs>
                <w:tab w:val="left" w:pos="1080"/>
              </w:tabs>
              <w:ind w:right="170"/>
              <w:jc w:val="center"/>
              <w:rPr>
                <w:rFonts w:ascii="Arial" w:hAnsi="Arial" w:cs="Arial"/>
              </w:rPr>
            </w:pPr>
          </w:p>
          <w:p w:rsidR="00F034CB" w:rsidRDefault="00F034CB" w:rsidP="00CE6213">
            <w:pPr>
              <w:tabs>
                <w:tab w:val="left" w:pos="1080"/>
              </w:tabs>
              <w:ind w:right="170"/>
              <w:jc w:val="center"/>
              <w:rPr>
                <w:rFonts w:ascii="Arial" w:hAnsi="Arial" w:cs="Arial"/>
              </w:rPr>
            </w:pPr>
          </w:p>
          <w:p w:rsidR="00F034CB" w:rsidRDefault="00F034CB" w:rsidP="00CE6213">
            <w:pPr>
              <w:tabs>
                <w:tab w:val="left" w:pos="1080"/>
              </w:tabs>
              <w:ind w:right="170"/>
              <w:jc w:val="center"/>
              <w:rPr>
                <w:rFonts w:ascii="Arial" w:hAnsi="Arial" w:cs="Arial"/>
              </w:rPr>
            </w:pPr>
            <w:r>
              <w:rPr>
                <w:rFonts w:ascii="Arial" w:hAnsi="Arial" w:cs="Arial"/>
              </w:rPr>
              <w:t>Fernando Grande-Marlaska Gómez</w:t>
            </w:r>
          </w:p>
          <w:p w:rsidR="00E84479" w:rsidRDefault="00E84479" w:rsidP="00CE6213">
            <w:pPr>
              <w:tabs>
                <w:tab w:val="left" w:pos="1080"/>
              </w:tabs>
              <w:ind w:right="170"/>
              <w:jc w:val="center"/>
              <w:rPr>
                <w:rFonts w:ascii="Arial" w:hAnsi="Arial" w:cs="Arial"/>
              </w:rPr>
            </w:pPr>
          </w:p>
        </w:tc>
      </w:tr>
    </w:tbl>
    <w:p w:rsidR="00F034CB" w:rsidRDefault="00F034CB" w:rsidP="00AE2838">
      <w:pPr>
        <w:tabs>
          <w:tab w:val="left" w:pos="1080"/>
        </w:tabs>
        <w:ind w:left="5664" w:right="170" w:hanging="4530"/>
        <w:rPr>
          <w:rFonts w:ascii="Arial" w:hAnsi="Arial" w:cs="Arial"/>
        </w:rPr>
      </w:pPr>
      <w:r>
        <w:rPr>
          <w:rFonts w:ascii="Arial" w:hAnsi="Arial" w:cs="Arial"/>
        </w:rPr>
        <w:t>EL MINISTRO DE TRANSPORTES,</w:t>
      </w:r>
      <w:r w:rsidR="00AE2838">
        <w:rPr>
          <w:rFonts w:ascii="Arial" w:hAnsi="Arial" w:cs="Arial"/>
        </w:rPr>
        <w:tab/>
      </w:r>
    </w:p>
    <w:p w:rsidR="00F034CB" w:rsidRDefault="00F034CB" w:rsidP="00AE2838">
      <w:pPr>
        <w:tabs>
          <w:tab w:val="left" w:pos="1080"/>
        </w:tabs>
        <w:ind w:left="1134" w:right="170"/>
        <w:rPr>
          <w:rFonts w:ascii="Arial" w:hAnsi="Arial" w:cs="Arial"/>
        </w:rPr>
      </w:pPr>
      <w:r>
        <w:rPr>
          <w:rFonts w:ascii="Arial" w:hAnsi="Arial" w:cs="Arial"/>
        </w:rPr>
        <w:t>MOVILIDAD Y AGENDA URBANA</w:t>
      </w:r>
    </w:p>
    <w:p w:rsidR="00F034CB" w:rsidRDefault="00F034CB" w:rsidP="00AE2838">
      <w:pPr>
        <w:tabs>
          <w:tab w:val="left" w:pos="1080"/>
        </w:tabs>
        <w:ind w:left="1134" w:right="170"/>
        <w:jc w:val="center"/>
        <w:rPr>
          <w:rFonts w:ascii="Arial" w:hAnsi="Arial" w:cs="Arial"/>
        </w:rPr>
      </w:pPr>
    </w:p>
    <w:p w:rsidR="00F034CB" w:rsidRDefault="00F034CB" w:rsidP="00AE2838">
      <w:pPr>
        <w:tabs>
          <w:tab w:val="left" w:pos="1080"/>
        </w:tabs>
        <w:ind w:left="1134" w:right="170"/>
        <w:jc w:val="center"/>
        <w:rPr>
          <w:rFonts w:ascii="Arial" w:hAnsi="Arial" w:cs="Arial"/>
        </w:rPr>
      </w:pPr>
    </w:p>
    <w:p w:rsidR="00F034CB" w:rsidRDefault="00F034CB" w:rsidP="00AE2838">
      <w:pPr>
        <w:tabs>
          <w:tab w:val="left" w:pos="1080"/>
        </w:tabs>
        <w:ind w:left="1134" w:right="170"/>
        <w:jc w:val="center"/>
        <w:rPr>
          <w:rFonts w:ascii="Arial" w:hAnsi="Arial" w:cs="Arial"/>
        </w:rPr>
      </w:pPr>
    </w:p>
    <w:p w:rsidR="00F034CB" w:rsidRDefault="00F034CB" w:rsidP="00AE2838">
      <w:pPr>
        <w:tabs>
          <w:tab w:val="left" w:pos="1080"/>
        </w:tabs>
        <w:ind w:left="1134" w:right="170"/>
        <w:jc w:val="center"/>
        <w:rPr>
          <w:rFonts w:ascii="Arial" w:hAnsi="Arial" w:cs="Arial"/>
        </w:rPr>
      </w:pPr>
    </w:p>
    <w:p w:rsidR="00F034CB" w:rsidRDefault="00F034CB" w:rsidP="00AE2838">
      <w:pPr>
        <w:tabs>
          <w:tab w:val="left" w:pos="1080"/>
        </w:tabs>
        <w:ind w:left="1134" w:right="170"/>
        <w:jc w:val="center"/>
        <w:rPr>
          <w:rFonts w:ascii="Arial" w:hAnsi="Arial" w:cs="Arial"/>
        </w:rPr>
      </w:pPr>
    </w:p>
    <w:p w:rsidR="00F034CB" w:rsidRDefault="00F034CB" w:rsidP="00AE2838">
      <w:pPr>
        <w:tabs>
          <w:tab w:val="left" w:pos="1080"/>
        </w:tabs>
        <w:ind w:left="1134" w:right="170"/>
        <w:jc w:val="center"/>
        <w:rPr>
          <w:rFonts w:ascii="Arial" w:hAnsi="Arial" w:cs="Arial"/>
        </w:rPr>
      </w:pPr>
    </w:p>
    <w:p w:rsidR="0092638F" w:rsidRDefault="00F034CB" w:rsidP="00AE2838">
      <w:pPr>
        <w:tabs>
          <w:tab w:val="left" w:pos="1080"/>
        </w:tabs>
        <w:ind w:left="1134" w:right="170"/>
        <w:rPr>
          <w:rFonts w:ascii="Arial" w:hAnsi="Arial" w:cs="Arial"/>
        </w:rPr>
      </w:pPr>
      <w:r>
        <w:rPr>
          <w:rFonts w:ascii="Arial" w:hAnsi="Arial" w:cs="Arial"/>
        </w:rPr>
        <w:t>José Luis Ábalos Meco</w:t>
      </w:r>
      <w:r w:rsidR="00AE2838">
        <w:rPr>
          <w:rFonts w:ascii="Arial" w:hAnsi="Arial" w:cs="Arial"/>
        </w:rPr>
        <w:tab/>
      </w:r>
      <w:r w:rsidR="00AE2838">
        <w:rPr>
          <w:rFonts w:ascii="Arial" w:hAnsi="Arial" w:cs="Arial"/>
        </w:rPr>
        <w:tab/>
      </w:r>
      <w:r w:rsidR="00AE2838">
        <w:rPr>
          <w:rFonts w:ascii="Arial" w:hAnsi="Arial" w:cs="Arial"/>
        </w:rPr>
        <w:tab/>
      </w:r>
      <w:r w:rsidR="00AE2838">
        <w:rPr>
          <w:rFonts w:ascii="Arial" w:hAnsi="Arial" w:cs="Arial"/>
        </w:rPr>
        <w:tab/>
      </w:r>
      <w:r w:rsidR="00AE2838">
        <w:rPr>
          <w:rFonts w:ascii="Arial" w:hAnsi="Arial" w:cs="Arial"/>
        </w:rPr>
        <w:tab/>
      </w:r>
    </w:p>
    <w:p w:rsidR="0092638F" w:rsidRDefault="0092638F">
      <w:pPr>
        <w:rPr>
          <w:rFonts w:ascii="Arial" w:hAnsi="Arial" w:cs="Arial"/>
        </w:rPr>
      </w:pPr>
      <w:r>
        <w:rPr>
          <w:rFonts w:ascii="Arial" w:hAnsi="Arial" w:cs="Arial"/>
        </w:rPr>
        <w:br w:type="page"/>
      </w:r>
    </w:p>
    <w:p w:rsidR="00F034CB" w:rsidRPr="0092638F" w:rsidRDefault="0092638F" w:rsidP="0092638F">
      <w:pPr>
        <w:tabs>
          <w:tab w:val="left" w:pos="1080"/>
        </w:tabs>
        <w:ind w:left="1134" w:right="170"/>
        <w:jc w:val="center"/>
        <w:rPr>
          <w:rFonts w:ascii="Arial" w:hAnsi="Arial" w:cs="Arial"/>
          <w:b/>
        </w:rPr>
      </w:pPr>
      <w:r w:rsidRPr="0092638F">
        <w:rPr>
          <w:rFonts w:ascii="Arial" w:hAnsi="Arial" w:cs="Arial"/>
          <w:b/>
        </w:rPr>
        <w:lastRenderedPageBreak/>
        <w:t>ANEXO I</w:t>
      </w:r>
    </w:p>
    <w:p w:rsidR="00E84479" w:rsidRDefault="00E84479" w:rsidP="00CE6213">
      <w:pPr>
        <w:tabs>
          <w:tab w:val="left" w:pos="1080"/>
        </w:tabs>
        <w:ind w:left="360" w:right="172"/>
        <w:jc w:val="both"/>
        <w:rPr>
          <w:rFonts w:ascii="Arial" w:hAnsi="Arial" w:cs="Arial"/>
        </w:rPr>
      </w:pPr>
    </w:p>
    <w:p w:rsidR="0064167D" w:rsidRDefault="0064167D" w:rsidP="00CE6213">
      <w:pPr>
        <w:tabs>
          <w:tab w:val="left" w:pos="1080"/>
        </w:tabs>
        <w:ind w:left="360" w:right="172"/>
        <w:jc w:val="both"/>
        <w:rPr>
          <w:rFonts w:ascii="Arial" w:hAnsi="Arial" w:cs="Arial"/>
        </w:rPr>
      </w:pPr>
    </w:p>
    <w:p w:rsidR="00B26FF2" w:rsidRPr="00B26FF2" w:rsidRDefault="00B26FF2" w:rsidP="00B26FF2">
      <w:pPr>
        <w:tabs>
          <w:tab w:val="left" w:pos="1080"/>
        </w:tabs>
        <w:ind w:left="360" w:right="172"/>
        <w:jc w:val="both"/>
        <w:rPr>
          <w:rFonts w:ascii="Arial" w:hAnsi="Arial" w:cs="Arial"/>
        </w:rPr>
      </w:pPr>
      <w:r>
        <w:rPr>
          <w:rFonts w:ascii="Arial" w:hAnsi="Arial" w:cs="Arial"/>
        </w:rPr>
        <w:t>Espectáculos públicos.</w:t>
      </w:r>
    </w:p>
    <w:p w:rsidR="00B26FF2" w:rsidRDefault="00B26FF2" w:rsidP="00B26FF2">
      <w:pPr>
        <w:tabs>
          <w:tab w:val="left" w:pos="1080"/>
        </w:tabs>
        <w:ind w:left="360" w:right="172"/>
        <w:jc w:val="both"/>
        <w:rPr>
          <w:rFonts w:ascii="Arial" w:hAnsi="Arial" w:cs="Arial"/>
        </w:rPr>
      </w:pPr>
    </w:p>
    <w:p w:rsidR="00B26FF2" w:rsidRDefault="00B26FF2" w:rsidP="00B26FF2">
      <w:pPr>
        <w:tabs>
          <w:tab w:val="left" w:pos="1080"/>
        </w:tabs>
        <w:ind w:left="360" w:right="172"/>
        <w:jc w:val="both"/>
        <w:rPr>
          <w:rFonts w:ascii="Arial" w:hAnsi="Arial" w:cs="Arial"/>
        </w:rPr>
      </w:pPr>
      <w:r>
        <w:rPr>
          <w:rFonts w:ascii="Arial" w:hAnsi="Arial" w:cs="Arial"/>
        </w:rPr>
        <w:t>Esparcimiento y diversión.</w:t>
      </w:r>
    </w:p>
    <w:p w:rsidR="00B26FF2" w:rsidRPr="00B26FF2" w:rsidRDefault="00B26FF2" w:rsidP="00B26FF2">
      <w:pPr>
        <w:tabs>
          <w:tab w:val="left" w:pos="1080"/>
        </w:tabs>
        <w:ind w:left="360" w:right="172"/>
        <w:jc w:val="both"/>
        <w:rPr>
          <w:rFonts w:ascii="Arial" w:hAnsi="Arial" w:cs="Arial"/>
        </w:rPr>
      </w:pP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Café-espectáculo.</w:t>
      </w:r>
    </w:p>
    <w:p w:rsidR="00B26FF2" w:rsidRPr="00B26FF2" w:rsidRDefault="00B26FF2" w:rsidP="00B26FF2">
      <w:pPr>
        <w:tabs>
          <w:tab w:val="left" w:pos="1080"/>
        </w:tabs>
        <w:ind w:left="360" w:right="172"/>
        <w:jc w:val="both"/>
        <w:rPr>
          <w:rFonts w:ascii="Arial" w:hAnsi="Arial" w:cs="Arial"/>
        </w:rPr>
      </w:pPr>
      <w:r>
        <w:rPr>
          <w:rFonts w:ascii="Arial" w:hAnsi="Arial" w:cs="Arial"/>
        </w:rPr>
        <w:t>— Circos.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Locales de exhibiciones.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Salas de fiestas.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Restaurante-espectáculo.</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Otros locales o instalaciones asimilables a los mencionados.</w:t>
      </w:r>
    </w:p>
    <w:p w:rsidR="00B26FF2" w:rsidRDefault="00B26FF2" w:rsidP="00B26FF2">
      <w:pPr>
        <w:tabs>
          <w:tab w:val="left" w:pos="1080"/>
        </w:tabs>
        <w:ind w:left="360" w:right="172"/>
        <w:jc w:val="both"/>
        <w:rPr>
          <w:rFonts w:ascii="Arial" w:hAnsi="Arial" w:cs="Arial"/>
        </w:rPr>
      </w:pPr>
    </w:p>
    <w:p w:rsidR="00B26FF2" w:rsidRDefault="00B26FF2" w:rsidP="00B26FF2">
      <w:pPr>
        <w:tabs>
          <w:tab w:val="left" w:pos="1080"/>
        </w:tabs>
        <w:ind w:left="360" w:right="172"/>
        <w:jc w:val="both"/>
        <w:rPr>
          <w:rFonts w:ascii="Arial" w:hAnsi="Arial" w:cs="Arial"/>
        </w:rPr>
      </w:pPr>
      <w:r>
        <w:rPr>
          <w:rFonts w:ascii="Arial" w:hAnsi="Arial" w:cs="Arial"/>
        </w:rPr>
        <w:t>Culturales y artísticos.</w:t>
      </w:r>
    </w:p>
    <w:p w:rsidR="00B26FF2" w:rsidRPr="00B26FF2" w:rsidRDefault="00B26FF2" w:rsidP="00B26FF2">
      <w:pPr>
        <w:tabs>
          <w:tab w:val="left" w:pos="1080"/>
        </w:tabs>
        <w:ind w:left="360" w:right="172"/>
        <w:jc w:val="both"/>
        <w:rPr>
          <w:rFonts w:ascii="Arial" w:hAnsi="Arial" w:cs="Arial"/>
        </w:rPr>
      </w:pP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Auditorios.</w:t>
      </w:r>
    </w:p>
    <w:p w:rsidR="00B26FF2" w:rsidRPr="00B26FF2" w:rsidRDefault="00B26FF2" w:rsidP="00B26FF2">
      <w:pPr>
        <w:tabs>
          <w:tab w:val="left" w:pos="1080"/>
        </w:tabs>
        <w:ind w:left="360" w:right="172"/>
        <w:jc w:val="both"/>
        <w:rPr>
          <w:rFonts w:ascii="Arial" w:hAnsi="Arial" w:cs="Arial"/>
        </w:rPr>
      </w:pPr>
      <w:r>
        <w:rPr>
          <w:rFonts w:ascii="Arial" w:hAnsi="Arial" w:cs="Arial"/>
        </w:rPr>
        <w:t>— Cines.</w:t>
      </w:r>
    </w:p>
    <w:p w:rsidR="00B26FF2" w:rsidRDefault="00B26FF2" w:rsidP="00B26FF2">
      <w:pPr>
        <w:tabs>
          <w:tab w:val="left" w:pos="1080"/>
        </w:tabs>
        <w:ind w:left="360" w:right="172"/>
        <w:jc w:val="both"/>
        <w:rPr>
          <w:rFonts w:ascii="Arial" w:hAnsi="Arial" w:cs="Arial"/>
        </w:rPr>
      </w:pPr>
      <w:r w:rsidRPr="00B26FF2">
        <w:rPr>
          <w:rFonts w:ascii="Arial" w:hAnsi="Arial" w:cs="Arial"/>
        </w:rPr>
        <w:t>— Plazas, recintos e in</w:t>
      </w:r>
      <w:r>
        <w:rPr>
          <w:rFonts w:ascii="Arial" w:hAnsi="Arial" w:cs="Arial"/>
        </w:rPr>
        <w:t>stalaciones taurinas.</w:t>
      </w:r>
    </w:p>
    <w:p w:rsidR="00B26FF2" w:rsidRDefault="00B26FF2" w:rsidP="00B26FF2">
      <w:pPr>
        <w:tabs>
          <w:tab w:val="left" w:pos="1080"/>
        </w:tabs>
        <w:ind w:left="360" w:right="172"/>
        <w:jc w:val="both"/>
        <w:rPr>
          <w:rFonts w:ascii="Arial" w:hAnsi="Arial" w:cs="Arial"/>
        </w:rPr>
      </w:pPr>
    </w:p>
    <w:p w:rsidR="00B26FF2" w:rsidRDefault="00B26FF2" w:rsidP="00B26FF2">
      <w:pPr>
        <w:tabs>
          <w:tab w:val="left" w:pos="1080"/>
        </w:tabs>
        <w:ind w:left="360" w:right="172"/>
        <w:jc w:val="both"/>
        <w:rPr>
          <w:rFonts w:ascii="Arial" w:hAnsi="Arial" w:cs="Arial"/>
        </w:rPr>
      </w:pPr>
      <w:r w:rsidRPr="00B26FF2">
        <w:rPr>
          <w:rFonts w:ascii="Arial" w:hAnsi="Arial" w:cs="Arial"/>
        </w:rPr>
        <w:t>Otros recintos e instalaciones.</w:t>
      </w:r>
    </w:p>
    <w:p w:rsidR="00B26FF2" w:rsidRPr="00B26FF2" w:rsidRDefault="00B26FF2" w:rsidP="00B26FF2">
      <w:pPr>
        <w:tabs>
          <w:tab w:val="left" w:pos="1080"/>
        </w:tabs>
        <w:ind w:left="360" w:right="172"/>
        <w:jc w:val="both"/>
        <w:rPr>
          <w:rFonts w:ascii="Arial" w:hAnsi="Arial" w:cs="Arial"/>
        </w:rPr>
      </w:pP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Pabellones de Congresos.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Salas de conciertos.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Salas de conferencias.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Salas de exposiciones.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Salas multiuso.</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Te</w:t>
      </w:r>
      <w:r>
        <w:rPr>
          <w:rFonts w:ascii="Arial" w:hAnsi="Arial" w:cs="Arial"/>
        </w:rPr>
        <w:t>atros.</w:t>
      </w:r>
    </w:p>
    <w:p w:rsidR="00B26FF2" w:rsidRDefault="00B26FF2" w:rsidP="00B26FF2">
      <w:pPr>
        <w:tabs>
          <w:tab w:val="left" w:pos="1080"/>
        </w:tabs>
        <w:ind w:left="360" w:right="172"/>
        <w:jc w:val="both"/>
        <w:rPr>
          <w:rFonts w:ascii="Arial" w:hAnsi="Arial" w:cs="Arial"/>
        </w:rPr>
      </w:pPr>
    </w:p>
    <w:p w:rsidR="00B26FF2" w:rsidRDefault="00B26FF2" w:rsidP="00B26FF2">
      <w:pPr>
        <w:tabs>
          <w:tab w:val="left" w:pos="1080"/>
        </w:tabs>
        <w:ind w:left="360" w:right="172"/>
        <w:jc w:val="both"/>
        <w:rPr>
          <w:rFonts w:ascii="Arial" w:hAnsi="Arial" w:cs="Arial"/>
        </w:rPr>
      </w:pPr>
      <w:r>
        <w:rPr>
          <w:rFonts w:ascii="Arial" w:hAnsi="Arial" w:cs="Arial"/>
        </w:rPr>
        <w:t>Deportivos.</w:t>
      </w:r>
    </w:p>
    <w:p w:rsidR="00B26FF2" w:rsidRPr="00B26FF2" w:rsidRDefault="00B26FF2" w:rsidP="00B26FF2">
      <w:pPr>
        <w:tabs>
          <w:tab w:val="left" w:pos="1080"/>
        </w:tabs>
        <w:ind w:left="360" w:right="172"/>
        <w:jc w:val="both"/>
        <w:rPr>
          <w:rFonts w:ascii="Arial" w:hAnsi="Arial" w:cs="Arial"/>
        </w:rPr>
      </w:pP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Locales o recintos cerrados: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Campos de fútbol, rugby, béisbol y asimilables.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Campos de baloncesto, balonmano, balonvolea y asimilables.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Campos de tiro al plato, de pichón y asimilables.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Galerías de tiro.</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Pistas de tenis y asimilables.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Pistas de patinaje, hockey sobre hielo, sobre patines y asimilables.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Piscinas.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Locales de boxeo, lucha, judo y asimilables.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Circuitos permanentes de motocicletas, automóviles y asimilables.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Velódromos.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Hipódromos, canódromos y asimilables.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Frontones, trinquetes, pistas de squash y asimilables.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Polideportivos.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Boleras y asimilables.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Salones de billar y asimilables.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lastRenderedPageBreak/>
        <w:t>_ Gimnasios.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Pistas de atletismo.</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Estadios.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Espacios abiertos y vías públicas: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Recorridos de carreras pedestres.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Recorridos de pruebas ciclistas, motociclistas, automovilísticas</w:t>
      </w:r>
      <w:r>
        <w:rPr>
          <w:rFonts w:ascii="Arial" w:hAnsi="Arial" w:cs="Arial"/>
        </w:rPr>
        <w:t xml:space="preserve"> </w:t>
      </w:r>
      <w:r w:rsidRPr="00B26FF2">
        <w:rPr>
          <w:rFonts w:ascii="Arial" w:hAnsi="Arial" w:cs="Arial"/>
        </w:rPr>
        <w:t>y asimilables.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Recorridos de motocross, trial y asimilables.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Pruebas y exhibiciones náuticas.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Pruebas y exhibiciones aeronáuticas.</w:t>
      </w:r>
    </w:p>
    <w:p w:rsidR="00B26FF2" w:rsidRDefault="00B26FF2" w:rsidP="00B26FF2">
      <w:pPr>
        <w:tabs>
          <w:tab w:val="left" w:pos="1080"/>
        </w:tabs>
        <w:ind w:left="360" w:right="172"/>
        <w:jc w:val="both"/>
        <w:rPr>
          <w:rFonts w:ascii="Arial" w:hAnsi="Arial" w:cs="Arial"/>
        </w:rPr>
      </w:pPr>
    </w:p>
    <w:p w:rsidR="00B26FF2" w:rsidRDefault="00B26FF2" w:rsidP="00B26FF2">
      <w:pPr>
        <w:tabs>
          <w:tab w:val="left" w:pos="1080"/>
        </w:tabs>
        <w:ind w:left="360" w:right="172"/>
        <w:jc w:val="both"/>
        <w:rPr>
          <w:rFonts w:ascii="Arial" w:hAnsi="Arial" w:cs="Arial"/>
        </w:rPr>
      </w:pP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Actividades recreativas:</w:t>
      </w:r>
    </w:p>
    <w:p w:rsidR="00B26FF2" w:rsidRDefault="00B26FF2" w:rsidP="00B26FF2">
      <w:pPr>
        <w:tabs>
          <w:tab w:val="left" w:pos="1080"/>
        </w:tabs>
        <w:ind w:left="360" w:right="172"/>
        <w:jc w:val="both"/>
        <w:rPr>
          <w:rFonts w:ascii="Arial" w:hAnsi="Arial" w:cs="Arial"/>
        </w:rPr>
      </w:pP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De baile:</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Discotecas y salas de baile.</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Salas de juventud.</w:t>
      </w:r>
    </w:p>
    <w:p w:rsidR="00B26FF2" w:rsidRDefault="00B26FF2" w:rsidP="00B26FF2">
      <w:pPr>
        <w:tabs>
          <w:tab w:val="left" w:pos="1080"/>
        </w:tabs>
        <w:ind w:left="360" w:right="172"/>
        <w:jc w:val="both"/>
        <w:rPr>
          <w:rFonts w:ascii="Arial" w:hAnsi="Arial" w:cs="Arial"/>
        </w:rPr>
      </w:pP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Deportivo-recreativas: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Locales o recintos, sin espectadores, destinados a la práctica deportivo</w:t>
      </w:r>
      <w:r>
        <w:rPr>
          <w:rFonts w:ascii="Arial" w:hAnsi="Arial" w:cs="Arial"/>
        </w:rPr>
        <w:t xml:space="preserve">- </w:t>
      </w:r>
      <w:r w:rsidRPr="00B26FF2">
        <w:rPr>
          <w:rFonts w:ascii="Arial" w:hAnsi="Arial" w:cs="Arial"/>
        </w:rPr>
        <w:t>recreativa</w:t>
      </w:r>
    </w:p>
    <w:p w:rsidR="00B26FF2" w:rsidRDefault="00B26FF2" w:rsidP="00B26FF2">
      <w:pPr>
        <w:tabs>
          <w:tab w:val="left" w:pos="1080"/>
        </w:tabs>
        <w:ind w:left="360" w:right="172"/>
        <w:jc w:val="both"/>
        <w:rPr>
          <w:rFonts w:ascii="Arial" w:hAnsi="Arial" w:cs="Arial"/>
        </w:rPr>
      </w:pPr>
      <w:r w:rsidRPr="00B26FF2">
        <w:rPr>
          <w:rFonts w:ascii="Arial" w:hAnsi="Arial" w:cs="Arial"/>
        </w:rPr>
        <w:t>de uso público, en cualquiera de sus modalidades.</w:t>
      </w:r>
    </w:p>
    <w:p w:rsidR="00B26FF2" w:rsidRDefault="00B26FF2" w:rsidP="00B26FF2">
      <w:pPr>
        <w:tabs>
          <w:tab w:val="left" w:pos="1080"/>
        </w:tabs>
        <w:ind w:left="360" w:right="172"/>
        <w:jc w:val="both"/>
        <w:rPr>
          <w:rFonts w:ascii="Arial" w:hAnsi="Arial" w:cs="Arial"/>
        </w:rPr>
      </w:pP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Juegos y apuestas: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Casinos.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Establecimientos de juegos colectivos de dinero y de azar.</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Salones de juego.</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Salones recreativos.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Rifas y tómbolas.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Otros locales e instalaciones asimilables a los de actividad recreativa</w:t>
      </w:r>
      <w:r>
        <w:rPr>
          <w:rFonts w:ascii="Arial" w:hAnsi="Arial" w:cs="Arial"/>
        </w:rPr>
        <w:t xml:space="preserve"> </w:t>
      </w:r>
      <w:r w:rsidRPr="00B26FF2">
        <w:rPr>
          <w:rFonts w:ascii="Arial" w:hAnsi="Arial" w:cs="Arial"/>
        </w:rPr>
        <w:t>de Juegos y apuestas conforme a lo que establezca la normativa</w:t>
      </w:r>
      <w:r>
        <w:rPr>
          <w:rFonts w:ascii="Arial" w:hAnsi="Arial" w:cs="Arial"/>
        </w:rPr>
        <w:t xml:space="preserve"> </w:t>
      </w:r>
      <w:r w:rsidRPr="00B26FF2">
        <w:rPr>
          <w:rFonts w:ascii="Arial" w:hAnsi="Arial" w:cs="Arial"/>
        </w:rPr>
        <w:t>sectorial en materia de juego.</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Locales específicos de apuestas.</w:t>
      </w:r>
    </w:p>
    <w:p w:rsidR="00B26FF2" w:rsidRDefault="00B26FF2" w:rsidP="00B26FF2">
      <w:pPr>
        <w:tabs>
          <w:tab w:val="left" w:pos="1080"/>
        </w:tabs>
        <w:ind w:left="360" w:right="172"/>
        <w:jc w:val="both"/>
        <w:rPr>
          <w:rFonts w:ascii="Arial" w:hAnsi="Arial" w:cs="Arial"/>
        </w:rPr>
      </w:pP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Culturales y de ocio:</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Parques de atracciones, ferias y asimilables.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Parques acuáticos.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Casetas de feria.</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Parques zoológicos: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Parques recreativos infantiles.</w:t>
      </w:r>
    </w:p>
    <w:p w:rsidR="00B26FF2" w:rsidRDefault="00B26FF2" w:rsidP="00B26FF2">
      <w:pPr>
        <w:tabs>
          <w:tab w:val="left" w:pos="1080"/>
        </w:tabs>
        <w:ind w:left="360" w:right="172"/>
        <w:jc w:val="both"/>
        <w:rPr>
          <w:rFonts w:ascii="Arial" w:hAnsi="Arial" w:cs="Arial"/>
        </w:rPr>
      </w:pP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Recintos abiertos y vías públicas: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Verbenas, desfiles y fiestas populares o manifestaciones folclóricas.</w:t>
      </w:r>
    </w:p>
    <w:p w:rsidR="00B26FF2" w:rsidRDefault="00B26FF2" w:rsidP="00B26FF2">
      <w:pPr>
        <w:tabs>
          <w:tab w:val="left" w:pos="1080"/>
        </w:tabs>
        <w:ind w:left="360" w:right="172"/>
        <w:jc w:val="both"/>
        <w:rPr>
          <w:rFonts w:ascii="Arial" w:hAnsi="Arial" w:cs="Arial"/>
        </w:rPr>
      </w:pP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De ocio y diversión:</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Bares especiales: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Bares de copas sin actuaciones musicales en directo.</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_ Bares de copas con actuaciones musicales en directo.</w:t>
      </w:r>
    </w:p>
    <w:p w:rsidR="00B26FF2" w:rsidRDefault="00B26FF2" w:rsidP="00B26FF2">
      <w:pPr>
        <w:tabs>
          <w:tab w:val="left" w:pos="1080"/>
        </w:tabs>
        <w:ind w:left="360" w:right="172"/>
        <w:jc w:val="both"/>
        <w:rPr>
          <w:rFonts w:ascii="Arial" w:hAnsi="Arial" w:cs="Arial"/>
        </w:rPr>
      </w:pPr>
    </w:p>
    <w:p w:rsidR="00B26FF2" w:rsidRDefault="00B26FF2" w:rsidP="00B26FF2">
      <w:pPr>
        <w:tabs>
          <w:tab w:val="left" w:pos="1080"/>
        </w:tabs>
        <w:ind w:left="360" w:right="172"/>
        <w:jc w:val="both"/>
        <w:rPr>
          <w:rFonts w:ascii="Arial" w:hAnsi="Arial" w:cs="Arial"/>
        </w:rPr>
      </w:pP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lastRenderedPageBreak/>
        <w:t>De hostelería y restauración:</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Tabernas y bodegas.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Cafeterías, bares, café-bares y asimilables.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xml:space="preserve">— Chocolaterías, heladerías, salones de té, </w:t>
      </w:r>
      <w:proofErr w:type="spellStart"/>
      <w:r w:rsidRPr="00B26FF2">
        <w:rPr>
          <w:rFonts w:ascii="Arial" w:hAnsi="Arial" w:cs="Arial"/>
        </w:rPr>
        <w:t>croissanteries</w:t>
      </w:r>
      <w:proofErr w:type="spellEnd"/>
      <w:r w:rsidRPr="00B26FF2">
        <w:rPr>
          <w:rFonts w:ascii="Arial" w:hAnsi="Arial" w:cs="Arial"/>
        </w:rPr>
        <w:t xml:space="preserve"> y asimilables.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Restaurantes, autoservicios de restauración y asimilables.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Bares-restaurante.</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Bares y restaurantes de hoteles.</w:t>
      </w:r>
    </w:p>
    <w:p w:rsidR="00B26FF2" w:rsidRPr="00B26FF2" w:rsidRDefault="00B26FF2" w:rsidP="00B26FF2">
      <w:pPr>
        <w:tabs>
          <w:tab w:val="left" w:pos="1080"/>
        </w:tabs>
        <w:ind w:left="360" w:right="172"/>
        <w:jc w:val="both"/>
        <w:rPr>
          <w:rFonts w:ascii="Arial" w:hAnsi="Arial" w:cs="Arial"/>
        </w:rPr>
      </w:pPr>
      <w:r w:rsidRPr="00B26FF2">
        <w:rPr>
          <w:rFonts w:ascii="Arial" w:hAnsi="Arial" w:cs="Arial"/>
        </w:rPr>
        <w:t>— Salones de banquetes.</w:t>
      </w:r>
    </w:p>
    <w:p w:rsidR="0064167D" w:rsidRPr="0064167D" w:rsidRDefault="00B26FF2" w:rsidP="00B26FF2">
      <w:pPr>
        <w:tabs>
          <w:tab w:val="left" w:pos="1080"/>
        </w:tabs>
        <w:ind w:left="360" w:right="172"/>
        <w:jc w:val="both"/>
        <w:rPr>
          <w:rFonts w:ascii="Arial" w:hAnsi="Arial" w:cs="Arial"/>
        </w:rPr>
      </w:pPr>
      <w:r w:rsidRPr="00B26FF2">
        <w:rPr>
          <w:rFonts w:ascii="Arial" w:hAnsi="Arial" w:cs="Arial"/>
        </w:rPr>
        <w:t>— Terrazas.</w:t>
      </w:r>
    </w:p>
    <w:p w:rsidR="0064167D" w:rsidRPr="00290076" w:rsidRDefault="0064167D" w:rsidP="00CE6213">
      <w:pPr>
        <w:tabs>
          <w:tab w:val="left" w:pos="1080"/>
        </w:tabs>
        <w:ind w:left="360" w:right="172"/>
        <w:jc w:val="both"/>
        <w:rPr>
          <w:rFonts w:ascii="Arial" w:hAnsi="Arial" w:cs="Arial"/>
        </w:rPr>
      </w:pPr>
    </w:p>
    <w:sectPr w:rsidR="0064167D" w:rsidRPr="00290076" w:rsidSect="00F034CB">
      <w:headerReference w:type="even" r:id="rId8"/>
      <w:headerReference w:type="default" r:id="rId9"/>
      <w:footerReference w:type="even" r:id="rId10"/>
      <w:footerReference w:type="default" r:id="rId11"/>
      <w:headerReference w:type="first" r:id="rId12"/>
      <w:footerReference w:type="first" r:id="rId13"/>
      <w:pgSz w:w="11906" w:h="16838" w:code="9"/>
      <w:pgMar w:top="2804" w:right="737" w:bottom="993" w:left="737"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495A" w:rsidRDefault="0012495A">
      <w:r>
        <w:separator/>
      </w:r>
    </w:p>
  </w:endnote>
  <w:endnote w:type="continuationSeparator" w:id="0">
    <w:p w:rsidR="0012495A" w:rsidRDefault="0012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4D4" w:rsidRDefault="001B4A3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A64D4" w:rsidRDefault="002A64D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4D4" w:rsidRDefault="001B4A3A" w:rsidP="00A315B6">
    <w:pPr>
      <w:pStyle w:val="Piedepgina"/>
      <w:framePr w:wrap="around" w:vAnchor="text" w:hAnchor="page" w:x="11061" w:y="106"/>
      <w:rPr>
        <w:rStyle w:val="Nmerodepgina"/>
      </w:rPr>
    </w:pPr>
    <w:r>
      <w:rPr>
        <w:rStyle w:val="Nmerodepgina"/>
      </w:rPr>
      <w:fldChar w:fldCharType="begin"/>
    </w:r>
    <w:r>
      <w:rPr>
        <w:rStyle w:val="Nmerodepgina"/>
      </w:rPr>
      <w:instrText xml:space="preserve">PAGE  </w:instrText>
    </w:r>
    <w:r>
      <w:rPr>
        <w:rStyle w:val="Nmerodepgina"/>
      </w:rPr>
      <w:fldChar w:fldCharType="separate"/>
    </w:r>
    <w:r w:rsidR="00153E61">
      <w:rPr>
        <w:rStyle w:val="Nmerodepgina"/>
        <w:noProof/>
      </w:rPr>
      <w:t>12</w:t>
    </w:r>
    <w:r>
      <w:rPr>
        <w:rStyle w:val="Nmerodepgina"/>
      </w:rPr>
      <w:fldChar w:fldCharType="end"/>
    </w:r>
  </w:p>
  <w:p w:rsidR="002A64D4" w:rsidRDefault="002A64D4">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107" w:rsidRDefault="003541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495A" w:rsidRDefault="0012495A">
      <w:r>
        <w:separator/>
      </w:r>
    </w:p>
  </w:footnote>
  <w:footnote w:type="continuationSeparator" w:id="0">
    <w:p w:rsidR="0012495A" w:rsidRDefault="0012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107" w:rsidRDefault="0035410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2A64D4">
      <w:trPr>
        <w:cantSplit/>
        <w:trHeight w:val="991"/>
        <w:jc w:val="center"/>
      </w:trPr>
      <w:tc>
        <w:tcPr>
          <w:tcW w:w="1346" w:type="dxa"/>
        </w:tcPr>
        <w:p w:rsidR="002A64D4" w:rsidRDefault="002A64D4">
          <w:pPr>
            <w:pStyle w:val="Encabezado"/>
            <w:tabs>
              <w:tab w:val="clear" w:pos="4252"/>
              <w:tab w:val="clear" w:pos="8504"/>
            </w:tabs>
          </w:pPr>
        </w:p>
      </w:tc>
      <w:tc>
        <w:tcPr>
          <w:tcW w:w="7726" w:type="dxa"/>
        </w:tcPr>
        <w:p w:rsidR="002A64D4" w:rsidRDefault="002A64D4">
          <w:pPr>
            <w:pStyle w:val="Encabezado"/>
            <w:tabs>
              <w:tab w:val="clear" w:pos="4252"/>
              <w:tab w:val="left" w:pos="2127"/>
              <w:tab w:val="left" w:pos="6521"/>
            </w:tabs>
          </w:pPr>
        </w:p>
      </w:tc>
      <w:bookmarkStart w:id="1" w:name="_MON_1030527131"/>
      <w:bookmarkEnd w:id="1"/>
      <w:tc>
        <w:tcPr>
          <w:tcW w:w="1843" w:type="dxa"/>
        </w:tcPr>
        <w:p w:rsidR="002A64D4" w:rsidRDefault="0012495A">
          <w:pPr>
            <w:pStyle w:val="Encabezado"/>
            <w:tabs>
              <w:tab w:val="clear" w:pos="4252"/>
              <w:tab w:val="left" w:pos="6521"/>
            </w:tabs>
            <w:spacing w:before="120" w:after="120"/>
            <w:jc w:val="right"/>
            <w:rPr>
              <w:rFonts w:ascii="Gill Sans MT" w:hAnsi="Gill Sans MT"/>
              <w:sz w:val="10"/>
            </w:rPr>
          </w:pPr>
          <w:r>
            <w:rPr>
              <w:noProof/>
            </w:rPr>
            <w:object w:dxaOrig="108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38.95pt;height:46.05pt;mso-width-percent:0;mso-height-percent:0;mso-width-percent:0;mso-height-percent:0" fillcolor="window">
                <v:imagedata r:id="rId1" o:title=""/>
              </v:shape>
              <o:OLEObject Type="Embed" ProgID="Word.Picture.8" ShapeID="_x0000_i1026" DrawAspect="Content" ObjectID="_1645702400" r:id="rId2"/>
            </w:object>
          </w:r>
        </w:p>
      </w:tc>
    </w:tr>
  </w:tbl>
  <w:p w:rsidR="002A64D4" w:rsidRDefault="002A64D4">
    <w:pPr>
      <w:pStyle w:val="Encabezado"/>
    </w:pPr>
  </w:p>
  <w:p w:rsidR="002A64D4" w:rsidRDefault="00A315B6">
    <w:pPr>
      <w:pStyle w:val="Encabezado"/>
    </w:pPr>
    <w:r>
      <w:rPr>
        <w:noProof/>
        <w:sz w:val="20"/>
      </w:rPr>
      <mc:AlternateContent>
        <mc:Choice Requires="wps">
          <w:drawing>
            <wp:anchor distT="0" distB="0" distL="114300" distR="114300" simplePos="0" relativeHeight="251658240" behindDoc="0" locked="0" layoutInCell="0" allowOverlap="1" wp14:anchorId="2F0087CF" wp14:editId="4266CE17">
              <wp:simplePos x="0" y="0"/>
              <wp:positionH relativeFrom="margin">
                <wp:posOffset>-108072</wp:posOffset>
              </wp:positionH>
              <wp:positionV relativeFrom="page">
                <wp:posOffset>1420238</wp:posOffset>
              </wp:positionV>
              <wp:extent cx="6839585" cy="8764622"/>
              <wp:effectExtent l="0" t="0" r="18415"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8764622"/>
                      </a:xfrm>
                      <a:prstGeom prst="rect">
                        <a:avLst/>
                      </a:prstGeom>
                      <a:solidFill>
                        <a:srgbClr val="FFFFFF"/>
                      </a:solidFill>
                      <a:ln w="9525">
                        <a:solidFill>
                          <a:srgbClr val="000000"/>
                        </a:solidFill>
                        <a:miter lim="800000"/>
                        <a:headEnd/>
                        <a:tailEnd/>
                      </a:ln>
                    </wps:spPr>
                    <wps:txbx>
                      <w:txbxContent>
                        <w:p w:rsidR="002A64D4" w:rsidRDefault="002A64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087CF" id="_x0000_t202" coordsize="21600,21600" o:spt="202" path="m,l,21600r21600,l21600,xe">
              <v:stroke joinstyle="miter"/>
              <v:path gradientshapeok="t" o:connecttype="rect"/>
            </v:shapetype>
            <v:shape id="Text Box 2" o:spid="_x0000_s1026" type="#_x0000_t202" style="position:absolute;margin-left:-8.5pt;margin-top:111.85pt;width:538.55pt;height:690.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" o:allowincell="f">
              <v:textbox>
                <w:txbxContent>
                  <w:p w:rsidR="002A64D4" w:rsidRDefault="002A64D4"/>
                </w:txbxContent>
              </v:textbox>
              <w10:wrap anchorx="margin" anchory="page"/>
            </v:shape>
          </w:pict>
        </mc:Fallback>
      </mc:AlternateContent>
    </w:r>
  </w:p>
  <w:p w:rsidR="002A64D4" w:rsidRDefault="002A64D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40" w:type="dxa"/>
      <w:jc w:val="center"/>
      <w:tblLayout w:type="fixed"/>
      <w:tblCellMar>
        <w:left w:w="70" w:type="dxa"/>
        <w:right w:w="70" w:type="dxa"/>
      </w:tblCellMar>
      <w:tblLook w:val="0000" w:firstRow="0" w:lastRow="0" w:firstColumn="0" w:lastColumn="0" w:noHBand="0" w:noVBand="0"/>
    </w:tblPr>
    <w:tblGrid>
      <w:gridCol w:w="1305"/>
      <w:gridCol w:w="5278"/>
      <w:gridCol w:w="485"/>
      <w:gridCol w:w="3772"/>
    </w:tblGrid>
    <w:tr w:rsidR="00E84479" w:rsidTr="00E84479">
      <w:trPr>
        <w:cantSplit/>
        <w:trHeight w:val="426"/>
        <w:jc w:val="center"/>
      </w:trPr>
      <w:tc>
        <w:tcPr>
          <w:tcW w:w="1305" w:type="dxa"/>
          <w:vMerge w:val="restart"/>
        </w:tcPr>
        <w:p w:rsidR="00E84479" w:rsidRDefault="0012495A">
          <w:pPr>
            <w:pStyle w:val="Encabezado"/>
            <w:tabs>
              <w:tab w:val="clear" w:pos="4252"/>
              <w:tab w:val="clear" w:pos="8504"/>
            </w:tabs>
            <w:ind w:left="-41" w:right="1318"/>
          </w:pPr>
          <w:r>
            <w:rPr>
              <w:noProof/>
            </w:rPr>
            <w:object w:dxaOrig="108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9pt;height:59pt;mso-width-percent:0;mso-height-percent:0;mso-width-percent:0;mso-height-percent:0" fillcolor="window">
                <v:imagedata r:id="rId1" o:title=""/>
              </v:shape>
              <o:OLEObject Type="Embed" ProgID="Word.Picture.8" ShapeID="_x0000_i1025" DrawAspect="Content" ObjectID="_1645702401" r:id="rId2"/>
            </w:object>
          </w:r>
        </w:p>
      </w:tc>
      <w:tc>
        <w:tcPr>
          <w:tcW w:w="5278" w:type="dxa"/>
          <w:vMerge w:val="restart"/>
        </w:tcPr>
        <w:p w:rsidR="00F034CB" w:rsidRPr="00F034CB" w:rsidRDefault="00F034CB" w:rsidP="00F034CB">
          <w:pPr>
            <w:pStyle w:val="Encabezado"/>
            <w:tabs>
              <w:tab w:val="clear" w:pos="4252"/>
              <w:tab w:val="left" w:pos="-819"/>
              <w:tab w:val="left" w:pos="6521"/>
            </w:tabs>
            <w:ind w:right="-7"/>
            <w:rPr>
              <w:rFonts w:ascii="Gill Sans MT" w:hAnsi="Gill Sans MT"/>
              <w:sz w:val="20"/>
              <w:szCs w:val="15"/>
            </w:rPr>
          </w:pPr>
          <w:r w:rsidRPr="00F034CB">
            <w:rPr>
              <w:rFonts w:ascii="Gill Sans MT" w:hAnsi="Gill Sans MT"/>
              <w:sz w:val="20"/>
              <w:szCs w:val="15"/>
            </w:rPr>
            <w:t>MINISTERIO DE SANIDAD</w:t>
          </w:r>
        </w:p>
        <w:p w:rsidR="00E84479" w:rsidRPr="00F034CB" w:rsidRDefault="00E84479">
          <w:pPr>
            <w:pStyle w:val="Encabezado"/>
            <w:tabs>
              <w:tab w:val="clear" w:pos="4252"/>
              <w:tab w:val="left" w:pos="-819"/>
              <w:tab w:val="left" w:pos="6521"/>
            </w:tabs>
            <w:ind w:right="-7"/>
            <w:rPr>
              <w:rFonts w:ascii="Gill Sans MT" w:hAnsi="Gill Sans MT"/>
              <w:sz w:val="20"/>
              <w:szCs w:val="15"/>
            </w:rPr>
          </w:pPr>
          <w:r w:rsidRPr="00F034CB">
            <w:rPr>
              <w:rFonts w:ascii="Gill Sans MT" w:hAnsi="Gill Sans MT"/>
              <w:sz w:val="20"/>
              <w:szCs w:val="15"/>
            </w:rPr>
            <w:t>MINISTERIO DE DEFENSA</w:t>
          </w:r>
        </w:p>
        <w:p w:rsidR="00E84479" w:rsidRPr="00F034CB" w:rsidRDefault="00E84479">
          <w:pPr>
            <w:pStyle w:val="Encabezado"/>
            <w:tabs>
              <w:tab w:val="clear" w:pos="4252"/>
              <w:tab w:val="left" w:pos="-819"/>
              <w:tab w:val="left" w:pos="6521"/>
            </w:tabs>
            <w:ind w:right="-7"/>
            <w:rPr>
              <w:rFonts w:ascii="Gill Sans MT" w:hAnsi="Gill Sans MT"/>
              <w:sz w:val="20"/>
              <w:szCs w:val="15"/>
            </w:rPr>
          </w:pPr>
          <w:r w:rsidRPr="00F034CB">
            <w:rPr>
              <w:rFonts w:ascii="Gill Sans MT" w:hAnsi="Gill Sans MT"/>
              <w:sz w:val="20"/>
              <w:szCs w:val="15"/>
            </w:rPr>
            <w:t>MINISTERIO DEL INTERIOR</w:t>
          </w:r>
        </w:p>
        <w:p w:rsidR="00E84479" w:rsidRPr="00F034CB" w:rsidRDefault="00E84479">
          <w:pPr>
            <w:pStyle w:val="Encabezado"/>
            <w:tabs>
              <w:tab w:val="clear" w:pos="4252"/>
              <w:tab w:val="left" w:pos="-819"/>
              <w:tab w:val="left" w:pos="6521"/>
            </w:tabs>
            <w:ind w:right="-7"/>
            <w:rPr>
              <w:rFonts w:ascii="Gill Sans MT" w:hAnsi="Gill Sans MT"/>
              <w:sz w:val="20"/>
              <w:szCs w:val="15"/>
            </w:rPr>
          </w:pPr>
          <w:r w:rsidRPr="00F034CB">
            <w:rPr>
              <w:rFonts w:ascii="Gill Sans MT" w:hAnsi="Gill Sans MT"/>
              <w:sz w:val="20"/>
              <w:szCs w:val="15"/>
            </w:rPr>
            <w:t>MINISTERIO DE TRANSPORTES, MOVILIDAD Y AGENDA URBANA</w:t>
          </w:r>
        </w:p>
        <w:p w:rsidR="00F034CB" w:rsidRPr="00F034CB" w:rsidRDefault="00F034CB" w:rsidP="00F034CB">
          <w:pPr>
            <w:pStyle w:val="Encabezado"/>
            <w:tabs>
              <w:tab w:val="clear" w:pos="4252"/>
              <w:tab w:val="left" w:pos="-819"/>
              <w:tab w:val="left" w:pos="6521"/>
            </w:tabs>
            <w:ind w:right="-7"/>
            <w:rPr>
              <w:rFonts w:ascii="Gill Sans MT" w:hAnsi="Gill Sans MT"/>
              <w:sz w:val="20"/>
              <w:szCs w:val="15"/>
            </w:rPr>
          </w:pPr>
          <w:r w:rsidRPr="00F034CB">
            <w:rPr>
              <w:rFonts w:ascii="Gill Sans MT" w:hAnsi="Gill Sans MT"/>
              <w:sz w:val="20"/>
              <w:szCs w:val="15"/>
            </w:rPr>
            <w:t>MINISTERIO DE LA PRESIDENCIA, RELACIONES CON LAS CORTES Y MEMORIA DEMOCRÁTICA</w:t>
          </w:r>
        </w:p>
        <w:p w:rsidR="00E84479" w:rsidRPr="00CF6232" w:rsidRDefault="00E84479" w:rsidP="00F034CB">
          <w:pPr>
            <w:pStyle w:val="Encabezado"/>
            <w:tabs>
              <w:tab w:val="clear" w:pos="4252"/>
              <w:tab w:val="left" w:pos="-819"/>
              <w:tab w:val="left" w:pos="6521"/>
            </w:tabs>
            <w:ind w:right="-7"/>
            <w:rPr>
              <w:rFonts w:ascii="Gill Sans MT" w:hAnsi="Gill Sans MT"/>
              <w:sz w:val="15"/>
              <w:szCs w:val="15"/>
            </w:rPr>
          </w:pPr>
        </w:p>
      </w:tc>
      <w:tc>
        <w:tcPr>
          <w:tcW w:w="485" w:type="dxa"/>
          <w:vMerge w:val="restart"/>
        </w:tcPr>
        <w:p w:rsidR="00E84479" w:rsidRDefault="00E84479">
          <w:pPr>
            <w:pStyle w:val="Encabezado"/>
            <w:tabs>
              <w:tab w:val="clear" w:pos="4252"/>
              <w:tab w:val="left" w:pos="-819"/>
              <w:tab w:val="left" w:pos="6521"/>
            </w:tabs>
            <w:rPr>
              <w:rFonts w:ascii="Gill Sans MT" w:hAnsi="Gill Sans MT"/>
              <w:sz w:val="16"/>
            </w:rPr>
          </w:pPr>
        </w:p>
      </w:tc>
      <w:tc>
        <w:tcPr>
          <w:tcW w:w="3772" w:type="dxa"/>
        </w:tcPr>
        <w:p w:rsidR="00E84479" w:rsidRDefault="00E84479">
          <w:pPr>
            <w:pStyle w:val="Encabezado"/>
            <w:tabs>
              <w:tab w:val="clear" w:pos="4252"/>
              <w:tab w:val="left" w:pos="6521"/>
            </w:tabs>
            <w:spacing w:before="100"/>
          </w:pPr>
        </w:p>
        <w:p w:rsidR="00E84479" w:rsidRDefault="00E84479">
          <w:pPr>
            <w:pStyle w:val="Encabezado"/>
            <w:tabs>
              <w:tab w:val="clear" w:pos="4252"/>
              <w:tab w:val="left" w:pos="6521"/>
            </w:tabs>
            <w:spacing w:before="100"/>
          </w:pPr>
        </w:p>
      </w:tc>
    </w:tr>
    <w:tr w:rsidR="00E84479" w:rsidTr="00E84479">
      <w:trPr>
        <w:cantSplit/>
        <w:trHeight w:hRule="exact" w:val="100"/>
        <w:jc w:val="center"/>
      </w:trPr>
      <w:tc>
        <w:tcPr>
          <w:tcW w:w="1305" w:type="dxa"/>
          <w:vMerge/>
        </w:tcPr>
        <w:p w:rsidR="00E84479" w:rsidRDefault="00E84479">
          <w:pPr>
            <w:pStyle w:val="Encabezado"/>
            <w:tabs>
              <w:tab w:val="clear" w:pos="4252"/>
              <w:tab w:val="clear" w:pos="8504"/>
            </w:tabs>
            <w:ind w:left="-41" w:right="1176"/>
          </w:pPr>
        </w:p>
      </w:tc>
      <w:tc>
        <w:tcPr>
          <w:tcW w:w="5278" w:type="dxa"/>
          <w:vMerge/>
        </w:tcPr>
        <w:p w:rsidR="00E84479" w:rsidRDefault="00E84479">
          <w:pPr>
            <w:pStyle w:val="Encabezado"/>
            <w:tabs>
              <w:tab w:val="clear" w:pos="4252"/>
              <w:tab w:val="left" w:pos="-819"/>
              <w:tab w:val="left" w:pos="6521"/>
            </w:tabs>
            <w:rPr>
              <w:rFonts w:ascii="Gill Sans MT" w:hAnsi="Gill Sans MT"/>
              <w:sz w:val="16"/>
            </w:rPr>
          </w:pPr>
        </w:p>
      </w:tc>
      <w:tc>
        <w:tcPr>
          <w:tcW w:w="485" w:type="dxa"/>
          <w:vMerge/>
        </w:tcPr>
        <w:p w:rsidR="00E84479" w:rsidRDefault="00E84479">
          <w:pPr>
            <w:pStyle w:val="Encabezado"/>
            <w:tabs>
              <w:tab w:val="clear" w:pos="4252"/>
              <w:tab w:val="left" w:pos="-819"/>
              <w:tab w:val="left" w:pos="6521"/>
            </w:tabs>
            <w:rPr>
              <w:rFonts w:ascii="Gill Sans MT" w:hAnsi="Gill Sans MT"/>
              <w:sz w:val="16"/>
            </w:rPr>
          </w:pPr>
        </w:p>
      </w:tc>
      <w:tc>
        <w:tcPr>
          <w:tcW w:w="3772" w:type="dxa"/>
          <w:tcBorders>
            <w:bottom w:val="single" w:sz="4" w:space="0" w:color="auto"/>
          </w:tcBorders>
        </w:tcPr>
        <w:p w:rsidR="00E84479" w:rsidRDefault="00E84479">
          <w:pPr>
            <w:pStyle w:val="Encabezado"/>
            <w:tabs>
              <w:tab w:val="clear" w:pos="4252"/>
              <w:tab w:val="left" w:pos="6521"/>
            </w:tabs>
            <w:ind w:right="782"/>
            <w:rPr>
              <w:rFonts w:ascii="Gill Sans MT" w:hAnsi="Gill Sans MT"/>
              <w:sz w:val="14"/>
            </w:rPr>
          </w:pPr>
        </w:p>
      </w:tc>
    </w:tr>
    <w:tr w:rsidR="00E84479" w:rsidTr="00E84479">
      <w:trPr>
        <w:cantSplit/>
        <w:trHeight w:hRule="exact" w:val="427"/>
        <w:jc w:val="center"/>
      </w:trPr>
      <w:tc>
        <w:tcPr>
          <w:tcW w:w="1305" w:type="dxa"/>
          <w:vMerge/>
        </w:tcPr>
        <w:p w:rsidR="00E84479" w:rsidRDefault="00E84479">
          <w:pPr>
            <w:pStyle w:val="Encabezado"/>
            <w:tabs>
              <w:tab w:val="clear" w:pos="4252"/>
              <w:tab w:val="clear" w:pos="8504"/>
            </w:tabs>
            <w:ind w:left="-41" w:right="1176"/>
          </w:pPr>
        </w:p>
      </w:tc>
      <w:tc>
        <w:tcPr>
          <w:tcW w:w="5278" w:type="dxa"/>
          <w:vMerge/>
        </w:tcPr>
        <w:p w:rsidR="00E84479" w:rsidRDefault="00E84479">
          <w:pPr>
            <w:pStyle w:val="Encabezado"/>
            <w:tabs>
              <w:tab w:val="clear" w:pos="4252"/>
              <w:tab w:val="left" w:pos="-819"/>
              <w:tab w:val="left" w:pos="6521"/>
            </w:tabs>
            <w:rPr>
              <w:rFonts w:ascii="Gill Sans MT" w:hAnsi="Gill Sans MT"/>
              <w:sz w:val="16"/>
            </w:rPr>
          </w:pPr>
        </w:p>
      </w:tc>
      <w:tc>
        <w:tcPr>
          <w:tcW w:w="485" w:type="dxa"/>
          <w:vMerge/>
          <w:tcBorders>
            <w:right w:val="single" w:sz="4" w:space="0" w:color="auto"/>
          </w:tcBorders>
        </w:tcPr>
        <w:p w:rsidR="00E84479" w:rsidRDefault="00E84479">
          <w:pPr>
            <w:pStyle w:val="Encabezado"/>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rsidR="00E84479" w:rsidRDefault="00E84479">
          <w:pPr>
            <w:pStyle w:val="Encabezado"/>
            <w:tabs>
              <w:tab w:val="clear" w:pos="4252"/>
              <w:tab w:val="left" w:pos="6521"/>
            </w:tabs>
            <w:spacing w:before="100"/>
            <w:ind w:right="782"/>
            <w:rPr>
              <w:lang w:val="es-ES_tradnl"/>
            </w:rPr>
          </w:pPr>
          <w:r>
            <w:rPr>
              <w:rFonts w:ascii="Gill Sans MT" w:hAnsi="Gill Sans MT"/>
              <w:sz w:val="14"/>
              <w:lang w:val="es-ES_tradnl"/>
            </w:rPr>
            <w:t>REF.:</w:t>
          </w:r>
        </w:p>
      </w:tc>
    </w:tr>
    <w:tr w:rsidR="00E84479" w:rsidTr="00E84479">
      <w:trPr>
        <w:cantSplit/>
        <w:trHeight w:hRule="exact" w:val="452"/>
        <w:jc w:val="center"/>
      </w:trPr>
      <w:tc>
        <w:tcPr>
          <w:tcW w:w="1305" w:type="dxa"/>
          <w:vMerge/>
        </w:tcPr>
        <w:p w:rsidR="00E84479" w:rsidRDefault="00E84479">
          <w:pPr>
            <w:pStyle w:val="Encabezado"/>
            <w:tabs>
              <w:tab w:val="clear" w:pos="4252"/>
              <w:tab w:val="clear" w:pos="8504"/>
            </w:tabs>
            <w:ind w:left="-41" w:right="1176"/>
          </w:pPr>
        </w:p>
      </w:tc>
      <w:tc>
        <w:tcPr>
          <w:tcW w:w="5278" w:type="dxa"/>
          <w:vMerge/>
        </w:tcPr>
        <w:p w:rsidR="00E84479" w:rsidRDefault="00E84479">
          <w:pPr>
            <w:pStyle w:val="Encabezado"/>
            <w:tabs>
              <w:tab w:val="clear" w:pos="4252"/>
              <w:tab w:val="left" w:pos="-819"/>
              <w:tab w:val="left" w:pos="6521"/>
            </w:tabs>
            <w:rPr>
              <w:rFonts w:ascii="Gill Sans MT" w:hAnsi="Gill Sans MT"/>
              <w:sz w:val="16"/>
            </w:rPr>
          </w:pPr>
        </w:p>
      </w:tc>
      <w:tc>
        <w:tcPr>
          <w:tcW w:w="485" w:type="dxa"/>
          <w:vMerge/>
          <w:tcBorders>
            <w:right w:val="single" w:sz="4" w:space="0" w:color="auto"/>
          </w:tcBorders>
        </w:tcPr>
        <w:p w:rsidR="00E84479" w:rsidRDefault="00E84479">
          <w:pPr>
            <w:pStyle w:val="Encabezado"/>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rsidR="00E84479" w:rsidRDefault="00E84479">
          <w:pPr>
            <w:pStyle w:val="Encabezado"/>
            <w:tabs>
              <w:tab w:val="clear" w:pos="4252"/>
              <w:tab w:val="left" w:pos="6521"/>
            </w:tabs>
            <w:spacing w:before="100"/>
            <w:ind w:right="782"/>
            <w:rPr>
              <w:lang w:val="en-GB"/>
            </w:rPr>
          </w:pPr>
          <w:r>
            <w:rPr>
              <w:rFonts w:ascii="Gill Sans MT" w:hAnsi="Gill Sans MT"/>
              <w:sz w:val="14"/>
              <w:lang w:val="en-GB"/>
            </w:rPr>
            <w:t>REF.C.M.:</w:t>
          </w:r>
        </w:p>
      </w:tc>
    </w:tr>
    <w:tr w:rsidR="00E84479" w:rsidTr="00F034CB">
      <w:trPr>
        <w:cantSplit/>
        <w:trHeight w:hRule="exact" w:val="265"/>
        <w:jc w:val="center"/>
      </w:trPr>
      <w:tc>
        <w:tcPr>
          <w:tcW w:w="1305" w:type="dxa"/>
          <w:vMerge/>
          <w:tcBorders>
            <w:bottom w:val="nil"/>
          </w:tcBorders>
        </w:tcPr>
        <w:p w:rsidR="00E84479" w:rsidRDefault="00E84479">
          <w:pPr>
            <w:pStyle w:val="Encabezado"/>
            <w:tabs>
              <w:tab w:val="clear" w:pos="4252"/>
              <w:tab w:val="clear" w:pos="8504"/>
            </w:tabs>
            <w:ind w:left="-41" w:right="1176"/>
          </w:pPr>
        </w:p>
      </w:tc>
      <w:tc>
        <w:tcPr>
          <w:tcW w:w="5278" w:type="dxa"/>
          <w:vMerge/>
          <w:tcBorders>
            <w:bottom w:val="nil"/>
          </w:tcBorders>
        </w:tcPr>
        <w:p w:rsidR="00E84479" w:rsidRDefault="00E84479">
          <w:pPr>
            <w:pStyle w:val="Encabezado"/>
            <w:tabs>
              <w:tab w:val="clear" w:pos="4252"/>
              <w:tab w:val="left" w:pos="-819"/>
              <w:tab w:val="left" w:pos="6521"/>
            </w:tabs>
            <w:rPr>
              <w:rFonts w:ascii="Gill Sans MT" w:hAnsi="Gill Sans MT"/>
              <w:sz w:val="16"/>
            </w:rPr>
          </w:pPr>
        </w:p>
      </w:tc>
      <w:tc>
        <w:tcPr>
          <w:tcW w:w="485" w:type="dxa"/>
          <w:vMerge/>
          <w:tcBorders>
            <w:bottom w:val="nil"/>
          </w:tcBorders>
        </w:tcPr>
        <w:p w:rsidR="00E84479" w:rsidRDefault="00E84479">
          <w:pPr>
            <w:pStyle w:val="Encabezado"/>
            <w:tabs>
              <w:tab w:val="clear" w:pos="4252"/>
              <w:tab w:val="left" w:pos="-819"/>
              <w:tab w:val="left" w:pos="6521"/>
            </w:tabs>
            <w:rPr>
              <w:rFonts w:ascii="Gill Sans MT" w:hAnsi="Gill Sans MT"/>
              <w:sz w:val="16"/>
            </w:rPr>
          </w:pPr>
        </w:p>
      </w:tc>
      <w:tc>
        <w:tcPr>
          <w:tcW w:w="3772" w:type="dxa"/>
          <w:tcBorders>
            <w:top w:val="single" w:sz="4" w:space="0" w:color="auto"/>
            <w:left w:val="nil"/>
          </w:tcBorders>
        </w:tcPr>
        <w:p w:rsidR="00E84479" w:rsidRDefault="00E84479" w:rsidP="00E84479">
          <w:pPr>
            <w:pStyle w:val="Encabezado"/>
            <w:tabs>
              <w:tab w:val="left" w:pos="6521"/>
            </w:tabs>
            <w:spacing w:before="100"/>
            <w:ind w:right="782"/>
            <w:rPr>
              <w:rFonts w:ascii="Gill Sans MT" w:hAnsi="Gill Sans MT"/>
              <w:sz w:val="14"/>
              <w:lang w:val="en-GB"/>
            </w:rPr>
          </w:pPr>
        </w:p>
      </w:tc>
    </w:tr>
  </w:tbl>
  <w:p w:rsidR="002A64D4" w:rsidRDefault="001B4A3A" w:rsidP="00CF6232">
    <w:pPr>
      <w:pStyle w:val="Encabezado"/>
      <w:tabs>
        <w:tab w:val="clear" w:pos="4252"/>
        <w:tab w:val="clear" w:pos="8504"/>
        <w:tab w:val="left" w:pos="1200"/>
      </w:tabs>
      <w:rPr>
        <w:lang w:val="en-GB"/>
      </w:rPr>
    </w:pPr>
    <w:r>
      <w:rPr>
        <w:noProof/>
        <w:sz w:val="20"/>
      </w:rPr>
      <mc:AlternateContent>
        <mc:Choice Requires="wps">
          <w:drawing>
            <wp:anchor distT="0" distB="0" distL="114300" distR="114300" simplePos="0" relativeHeight="251657216" behindDoc="0" locked="0" layoutInCell="0" allowOverlap="1" wp14:anchorId="7CFD2F0B" wp14:editId="1802A3B2">
              <wp:simplePos x="0" y="0"/>
              <wp:positionH relativeFrom="margin">
                <wp:posOffset>-106329</wp:posOffset>
              </wp:positionH>
              <wp:positionV relativeFrom="page">
                <wp:posOffset>4217158</wp:posOffset>
              </wp:positionV>
              <wp:extent cx="6840220" cy="6027306"/>
              <wp:effectExtent l="0" t="0" r="1778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6027306"/>
                      </a:xfrm>
                      <a:prstGeom prst="rect">
                        <a:avLst/>
                      </a:prstGeom>
                      <a:solidFill>
                        <a:srgbClr val="FFFFFF"/>
                      </a:solidFill>
                      <a:ln w="9525">
                        <a:solidFill>
                          <a:srgbClr val="000000"/>
                        </a:solidFill>
                        <a:miter lim="800000"/>
                        <a:headEnd/>
                        <a:tailEnd/>
                      </a:ln>
                    </wps:spPr>
                    <wps:txbx>
                      <w:txbxContent>
                        <w:p w:rsidR="002A64D4" w:rsidRDefault="002A64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D2F0B" id="_x0000_t202" coordsize="21600,21600" o:spt="202" path="m,l,21600r21600,l21600,xe">
              <v:stroke joinstyle="miter"/>
              <v:path gradientshapeok="t" o:connecttype="rect"/>
            </v:shapetype>
            <v:shape id="Text Box 1" o:spid="_x0000_s1027" type="#_x0000_t202" style="position:absolute;margin-left:-8.35pt;margin-top:332.05pt;width:538.6pt;height:474.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" o:allowincell="f">
              <v:textbox>
                <w:txbxContent>
                  <w:p w:rsidR="002A64D4" w:rsidRDefault="002A64D4"/>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C4461"/>
    <w:multiLevelType w:val="hybridMultilevel"/>
    <w:tmpl w:val="09C633A2"/>
    <w:lvl w:ilvl="0" w:tplc="44BEBA8A">
      <w:start w:val="1"/>
      <w:numFmt w:val="lowerLetter"/>
      <w:lvlText w:val="%1)"/>
      <w:lvlJc w:val="left"/>
      <w:pPr>
        <w:ind w:left="3326" w:hanging="360"/>
      </w:pPr>
      <w:rPr>
        <w:rFonts w:hint="default"/>
        <w:color w:val="000000" w:themeColor="text1"/>
      </w:rPr>
    </w:lvl>
    <w:lvl w:ilvl="1" w:tplc="0C0A0019" w:tentative="1">
      <w:start w:val="1"/>
      <w:numFmt w:val="lowerLetter"/>
      <w:lvlText w:val="%2."/>
      <w:lvlJc w:val="left"/>
      <w:pPr>
        <w:ind w:left="2923" w:hanging="360"/>
      </w:pPr>
    </w:lvl>
    <w:lvl w:ilvl="2" w:tplc="0C0A001B" w:tentative="1">
      <w:start w:val="1"/>
      <w:numFmt w:val="lowerRoman"/>
      <w:lvlText w:val="%3."/>
      <w:lvlJc w:val="right"/>
      <w:pPr>
        <w:ind w:left="3643" w:hanging="180"/>
      </w:pPr>
    </w:lvl>
    <w:lvl w:ilvl="3" w:tplc="0C0A000F" w:tentative="1">
      <w:start w:val="1"/>
      <w:numFmt w:val="decimal"/>
      <w:lvlText w:val="%4."/>
      <w:lvlJc w:val="left"/>
      <w:pPr>
        <w:ind w:left="4363" w:hanging="360"/>
      </w:pPr>
    </w:lvl>
    <w:lvl w:ilvl="4" w:tplc="0C0A0019" w:tentative="1">
      <w:start w:val="1"/>
      <w:numFmt w:val="lowerLetter"/>
      <w:lvlText w:val="%5."/>
      <w:lvlJc w:val="left"/>
      <w:pPr>
        <w:ind w:left="5083" w:hanging="360"/>
      </w:pPr>
    </w:lvl>
    <w:lvl w:ilvl="5" w:tplc="0C0A001B" w:tentative="1">
      <w:start w:val="1"/>
      <w:numFmt w:val="lowerRoman"/>
      <w:lvlText w:val="%6."/>
      <w:lvlJc w:val="right"/>
      <w:pPr>
        <w:ind w:left="5803" w:hanging="180"/>
      </w:pPr>
    </w:lvl>
    <w:lvl w:ilvl="6" w:tplc="0C0A000F" w:tentative="1">
      <w:start w:val="1"/>
      <w:numFmt w:val="decimal"/>
      <w:lvlText w:val="%7."/>
      <w:lvlJc w:val="left"/>
      <w:pPr>
        <w:ind w:left="6523" w:hanging="360"/>
      </w:pPr>
    </w:lvl>
    <w:lvl w:ilvl="7" w:tplc="0C0A0019" w:tentative="1">
      <w:start w:val="1"/>
      <w:numFmt w:val="lowerLetter"/>
      <w:lvlText w:val="%8."/>
      <w:lvlJc w:val="left"/>
      <w:pPr>
        <w:ind w:left="7243" w:hanging="360"/>
      </w:pPr>
    </w:lvl>
    <w:lvl w:ilvl="8" w:tplc="0C0A001B" w:tentative="1">
      <w:start w:val="1"/>
      <w:numFmt w:val="lowerRoman"/>
      <w:lvlText w:val="%9."/>
      <w:lvlJc w:val="right"/>
      <w:pPr>
        <w:ind w:left="7963" w:hanging="180"/>
      </w:pPr>
    </w:lvl>
  </w:abstractNum>
  <w:abstractNum w:abstractNumId="1" w15:restartNumberingAfterBreak="0">
    <w:nsid w:val="0B531EC5"/>
    <w:multiLevelType w:val="hybridMultilevel"/>
    <w:tmpl w:val="78E6A3F4"/>
    <w:lvl w:ilvl="0" w:tplc="8938CDA2">
      <w:start w:val="1"/>
      <w:numFmt w:val="decimal"/>
      <w:lvlText w:val="%1."/>
      <w:lvlJc w:val="left"/>
      <w:pPr>
        <w:ind w:left="1369" w:hanging="6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 w15:restartNumberingAfterBreak="0">
    <w:nsid w:val="0BD779FE"/>
    <w:multiLevelType w:val="hybridMultilevel"/>
    <w:tmpl w:val="B4C0B076"/>
    <w:lvl w:ilvl="0" w:tplc="0C0A0001">
      <w:start w:val="1"/>
      <w:numFmt w:val="bullet"/>
      <w:lvlText w:val=""/>
      <w:lvlJc w:val="left"/>
      <w:pPr>
        <w:ind w:left="2203" w:hanging="360"/>
      </w:pPr>
      <w:rPr>
        <w:rFonts w:ascii="Symbol" w:hAnsi="Symbol" w:hint="default"/>
      </w:rPr>
    </w:lvl>
    <w:lvl w:ilvl="1" w:tplc="0C0A0003" w:tentative="1">
      <w:start w:val="1"/>
      <w:numFmt w:val="bullet"/>
      <w:lvlText w:val="o"/>
      <w:lvlJc w:val="left"/>
      <w:pPr>
        <w:ind w:left="2923" w:hanging="360"/>
      </w:pPr>
      <w:rPr>
        <w:rFonts w:ascii="Courier New" w:hAnsi="Courier New" w:cs="Courier New" w:hint="default"/>
      </w:rPr>
    </w:lvl>
    <w:lvl w:ilvl="2" w:tplc="0C0A0005" w:tentative="1">
      <w:start w:val="1"/>
      <w:numFmt w:val="bullet"/>
      <w:lvlText w:val=""/>
      <w:lvlJc w:val="left"/>
      <w:pPr>
        <w:ind w:left="3643" w:hanging="360"/>
      </w:pPr>
      <w:rPr>
        <w:rFonts w:ascii="Wingdings" w:hAnsi="Wingdings" w:hint="default"/>
      </w:rPr>
    </w:lvl>
    <w:lvl w:ilvl="3" w:tplc="0C0A0001" w:tentative="1">
      <w:start w:val="1"/>
      <w:numFmt w:val="bullet"/>
      <w:lvlText w:val=""/>
      <w:lvlJc w:val="left"/>
      <w:pPr>
        <w:ind w:left="4363" w:hanging="360"/>
      </w:pPr>
      <w:rPr>
        <w:rFonts w:ascii="Symbol" w:hAnsi="Symbol" w:hint="default"/>
      </w:rPr>
    </w:lvl>
    <w:lvl w:ilvl="4" w:tplc="0C0A0003" w:tentative="1">
      <w:start w:val="1"/>
      <w:numFmt w:val="bullet"/>
      <w:lvlText w:val="o"/>
      <w:lvlJc w:val="left"/>
      <w:pPr>
        <w:ind w:left="5083" w:hanging="360"/>
      </w:pPr>
      <w:rPr>
        <w:rFonts w:ascii="Courier New" w:hAnsi="Courier New" w:cs="Courier New" w:hint="default"/>
      </w:rPr>
    </w:lvl>
    <w:lvl w:ilvl="5" w:tplc="0C0A0005" w:tentative="1">
      <w:start w:val="1"/>
      <w:numFmt w:val="bullet"/>
      <w:lvlText w:val=""/>
      <w:lvlJc w:val="left"/>
      <w:pPr>
        <w:ind w:left="5803" w:hanging="360"/>
      </w:pPr>
      <w:rPr>
        <w:rFonts w:ascii="Wingdings" w:hAnsi="Wingdings" w:hint="default"/>
      </w:rPr>
    </w:lvl>
    <w:lvl w:ilvl="6" w:tplc="0C0A0001" w:tentative="1">
      <w:start w:val="1"/>
      <w:numFmt w:val="bullet"/>
      <w:lvlText w:val=""/>
      <w:lvlJc w:val="left"/>
      <w:pPr>
        <w:ind w:left="6523" w:hanging="360"/>
      </w:pPr>
      <w:rPr>
        <w:rFonts w:ascii="Symbol" w:hAnsi="Symbol" w:hint="default"/>
      </w:rPr>
    </w:lvl>
    <w:lvl w:ilvl="7" w:tplc="0C0A0003" w:tentative="1">
      <w:start w:val="1"/>
      <w:numFmt w:val="bullet"/>
      <w:lvlText w:val="o"/>
      <w:lvlJc w:val="left"/>
      <w:pPr>
        <w:ind w:left="7243" w:hanging="360"/>
      </w:pPr>
      <w:rPr>
        <w:rFonts w:ascii="Courier New" w:hAnsi="Courier New" w:cs="Courier New" w:hint="default"/>
      </w:rPr>
    </w:lvl>
    <w:lvl w:ilvl="8" w:tplc="0C0A0005" w:tentative="1">
      <w:start w:val="1"/>
      <w:numFmt w:val="bullet"/>
      <w:lvlText w:val=""/>
      <w:lvlJc w:val="left"/>
      <w:pPr>
        <w:ind w:left="7963" w:hanging="360"/>
      </w:pPr>
      <w:rPr>
        <w:rFonts w:ascii="Wingdings" w:hAnsi="Wingdings" w:hint="default"/>
      </w:rPr>
    </w:lvl>
  </w:abstractNum>
  <w:abstractNum w:abstractNumId="3" w15:restartNumberingAfterBreak="0">
    <w:nsid w:val="0DCE58CE"/>
    <w:multiLevelType w:val="hybridMultilevel"/>
    <w:tmpl w:val="1DE2E39C"/>
    <w:lvl w:ilvl="0" w:tplc="2394453A">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2BF5B77"/>
    <w:multiLevelType w:val="hybridMultilevel"/>
    <w:tmpl w:val="5E428A50"/>
    <w:lvl w:ilvl="0" w:tplc="209C8686">
      <w:start w:val="1"/>
      <w:numFmt w:val="lowerLetter"/>
      <w:lvlText w:val="%1)"/>
      <w:lvlJc w:val="left"/>
      <w:pPr>
        <w:ind w:left="135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B5359B"/>
    <w:multiLevelType w:val="hybridMultilevel"/>
    <w:tmpl w:val="84AC5438"/>
    <w:lvl w:ilvl="0" w:tplc="0C0A000F">
      <w:start w:val="1"/>
      <w:numFmt w:val="decimal"/>
      <w:lvlText w:val="%1."/>
      <w:lvlJc w:val="left"/>
      <w:pPr>
        <w:ind w:left="2203" w:hanging="360"/>
      </w:pPr>
    </w:lvl>
    <w:lvl w:ilvl="1" w:tplc="0C0A0019" w:tentative="1">
      <w:start w:val="1"/>
      <w:numFmt w:val="lowerLetter"/>
      <w:lvlText w:val="%2."/>
      <w:lvlJc w:val="left"/>
      <w:pPr>
        <w:ind w:left="2923" w:hanging="360"/>
      </w:pPr>
    </w:lvl>
    <w:lvl w:ilvl="2" w:tplc="0C0A001B" w:tentative="1">
      <w:start w:val="1"/>
      <w:numFmt w:val="lowerRoman"/>
      <w:lvlText w:val="%3."/>
      <w:lvlJc w:val="right"/>
      <w:pPr>
        <w:ind w:left="3643" w:hanging="180"/>
      </w:pPr>
    </w:lvl>
    <w:lvl w:ilvl="3" w:tplc="0C0A000F" w:tentative="1">
      <w:start w:val="1"/>
      <w:numFmt w:val="decimal"/>
      <w:lvlText w:val="%4."/>
      <w:lvlJc w:val="left"/>
      <w:pPr>
        <w:ind w:left="4363" w:hanging="360"/>
      </w:pPr>
    </w:lvl>
    <w:lvl w:ilvl="4" w:tplc="0C0A0019" w:tentative="1">
      <w:start w:val="1"/>
      <w:numFmt w:val="lowerLetter"/>
      <w:lvlText w:val="%5."/>
      <w:lvlJc w:val="left"/>
      <w:pPr>
        <w:ind w:left="5083" w:hanging="360"/>
      </w:pPr>
    </w:lvl>
    <w:lvl w:ilvl="5" w:tplc="0C0A001B" w:tentative="1">
      <w:start w:val="1"/>
      <w:numFmt w:val="lowerRoman"/>
      <w:lvlText w:val="%6."/>
      <w:lvlJc w:val="right"/>
      <w:pPr>
        <w:ind w:left="5803" w:hanging="180"/>
      </w:pPr>
    </w:lvl>
    <w:lvl w:ilvl="6" w:tplc="0C0A000F" w:tentative="1">
      <w:start w:val="1"/>
      <w:numFmt w:val="decimal"/>
      <w:lvlText w:val="%7."/>
      <w:lvlJc w:val="left"/>
      <w:pPr>
        <w:ind w:left="6523" w:hanging="360"/>
      </w:pPr>
    </w:lvl>
    <w:lvl w:ilvl="7" w:tplc="0C0A0019" w:tentative="1">
      <w:start w:val="1"/>
      <w:numFmt w:val="lowerLetter"/>
      <w:lvlText w:val="%8."/>
      <w:lvlJc w:val="left"/>
      <w:pPr>
        <w:ind w:left="7243" w:hanging="360"/>
      </w:pPr>
    </w:lvl>
    <w:lvl w:ilvl="8" w:tplc="0C0A001B" w:tentative="1">
      <w:start w:val="1"/>
      <w:numFmt w:val="lowerRoman"/>
      <w:lvlText w:val="%9."/>
      <w:lvlJc w:val="right"/>
      <w:pPr>
        <w:ind w:left="7963" w:hanging="180"/>
      </w:pPr>
    </w:lvl>
  </w:abstractNum>
  <w:abstractNum w:abstractNumId="6" w15:restartNumberingAfterBreak="0">
    <w:nsid w:val="1DB96DE9"/>
    <w:multiLevelType w:val="hybridMultilevel"/>
    <w:tmpl w:val="FD101804"/>
    <w:lvl w:ilvl="0" w:tplc="CA547910">
      <w:start w:val="1"/>
      <w:numFmt w:val="decimal"/>
      <w:lvlText w:val="%1."/>
      <w:lvlJc w:val="left"/>
      <w:pPr>
        <w:ind w:left="786" w:hanging="360"/>
      </w:pPr>
      <w:rPr>
        <w:rFonts w:hint="default"/>
        <w:b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1E4E4AC8"/>
    <w:multiLevelType w:val="hybridMultilevel"/>
    <w:tmpl w:val="F63295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28F773C"/>
    <w:multiLevelType w:val="hybridMultilevel"/>
    <w:tmpl w:val="70F610A6"/>
    <w:lvl w:ilvl="0" w:tplc="BD3E8E8E">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 w15:restartNumberingAfterBreak="0">
    <w:nsid w:val="2FAD47D1"/>
    <w:multiLevelType w:val="hybridMultilevel"/>
    <w:tmpl w:val="6A4450A0"/>
    <w:lvl w:ilvl="0" w:tplc="040A000F">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6976EC9"/>
    <w:multiLevelType w:val="hybridMultilevel"/>
    <w:tmpl w:val="862CA4FC"/>
    <w:lvl w:ilvl="0" w:tplc="74D22F64">
      <w:start w:val="1"/>
      <w:numFmt w:val="decimal"/>
      <w:lvlText w:val="%1."/>
      <w:lvlJc w:val="left"/>
      <w:pPr>
        <w:ind w:left="796" w:hanging="37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15:restartNumberingAfterBreak="0">
    <w:nsid w:val="39FE0B5F"/>
    <w:multiLevelType w:val="hybridMultilevel"/>
    <w:tmpl w:val="4F722ADC"/>
    <w:lvl w:ilvl="0" w:tplc="209C8686">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2" w15:restartNumberingAfterBreak="0">
    <w:nsid w:val="3D8F629A"/>
    <w:multiLevelType w:val="hybridMultilevel"/>
    <w:tmpl w:val="68C26A6E"/>
    <w:lvl w:ilvl="0" w:tplc="707E0412">
      <w:start w:val="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E9F2DE0"/>
    <w:multiLevelType w:val="hybridMultilevel"/>
    <w:tmpl w:val="444A1C4E"/>
    <w:lvl w:ilvl="0" w:tplc="0C0A0017">
      <w:start w:val="1"/>
      <w:numFmt w:val="lowerLetter"/>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14" w15:restartNumberingAfterBreak="0">
    <w:nsid w:val="430B388E"/>
    <w:multiLevelType w:val="hybridMultilevel"/>
    <w:tmpl w:val="33EA0D3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3D03895"/>
    <w:multiLevelType w:val="hybridMultilevel"/>
    <w:tmpl w:val="F2809B04"/>
    <w:lvl w:ilvl="0" w:tplc="8A56995C">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6" w15:restartNumberingAfterBreak="0">
    <w:nsid w:val="476B2699"/>
    <w:multiLevelType w:val="hybridMultilevel"/>
    <w:tmpl w:val="B52E45DC"/>
    <w:lvl w:ilvl="0" w:tplc="84C6352C">
      <w:start w:val="1"/>
      <w:numFmt w:val="lowerLetter"/>
      <w:lvlText w:val="%1)"/>
      <w:lvlJc w:val="left"/>
      <w:pPr>
        <w:ind w:left="1843" w:hanging="360"/>
      </w:pPr>
      <w:rPr>
        <w:rFonts w:hint="default"/>
      </w:rPr>
    </w:lvl>
    <w:lvl w:ilvl="1" w:tplc="0C0A0019" w:tentative="1">
      <w:start w:val="1"/>
      <w:numFmt w:val="lowerLetter"/>
      <w:lvlText w:val="%2."/>
      <w:lvlJc w:val="left"/>
      <w:pPr>
        <w:ind w:left="2563" w:hanging="360"/>
      </w:pPr>
    </w:lvl>
    <w:lvl w:ilvl="2" w:tplc="0C0A001B" w:tentative="1">
      <w:start w:val="1"/>
      <w:numFmt w:val="lowerRoman"/>
      <w:lvlText w:val="%3."/>
      <w:lvlJc w:val="right"/>
      <w:pPr>
        <w:ind w:left="3283" w:hanging="180"/>
      </w:pPr>
    </w:lvl>
    <w:lvl w:ilvl="3" w:tplc="0C0A000F" w:tentative="1">
      <w:start w:val="1"/>
      <w:numFmt w:val="decimal"/>
      <w:lvlText w:val="%4."/>
      <w:lvlJc w:val="left"/>
      <w:pPr>
        <w:ind w:left="4003" w:hanging="360"/>
      </w:pPr>
    </w:lvl>
    <w:lvl w:ilvl="4" w:tplc="0C0A0019" w:tentative="1">
      <w:start w:val="1"/>
      <w:numFmt w:val="lowerLetter"/>
      <w:lvlText w:val="%5."/>
      <w:lvlJc w:val="left"/>
      <w:pPr>
        <w:ind w:left="4723" w:hanging="360"/>
      </w:pPr>
    </w:lvl>
    <w:lvl w:ilvl="5" w:tplc="0C0A001B" w:tentative="1">
      <w:start w:val="1"/>
      <w:numFmt w:val="lowerRoman"/>
      <w:lvlText w:val="%6."/>
      <w:lvlJc w:val="right"/>
      <w:pPr>
        <w:ind w:left="5443" w:hanging="180"/>
      </w:pPr>
    </w:lvl>
    <w:lvl w:ilvl="6" w:tplc="0C0A000F" w:tentative="1">
      <w:start w:val="1"/>
      <w:numFmt w:val="decimal"/>
      <w:lvlText w:val="%7."/>
      <w:lvlJc w:val="left"/>
      <w:pPr>
        <w:ind w:left="6163" w:hanging="360"/>
      </w:pPr>
    </w:lvl>
    <w:lvl w:ilvl="7" w:tplc="0C0A0019" w:tentative="1">
      <w:start w:val="1"/>
      <w:numFmt w:val="lowerLetter"/>
      <w:lvlText w:val="%8."/>
      <w:lvlJc w:val="left"/>
      <w:pPr>
        <w:ind w:left="6883" w:hanging="360"/>
      </w:pPr>
    </w:lvl>
    <w:lvl w:ilvl="8" w:tplc="0C0A001B" w:tentative="1">
      <w:start w:val="1"/>
      <w:numFmt w:val="lowerRoman"/>
      <w:lvlText w:val="%9."/>
      <w:lvlJc w:val="right"/>
      <w:pPr>
        <w:ind w:left="7603" w:hanging="180"/>
      </w:pPr>
    </w:lvl>
  </w:abstractNum>
  <w:abstractNum w:abstractNumId="17" w15:restartNumberingAfterBreak="0">
    <w:nsid w:val="4965615E"/>
    <w:multiLevelType w:val="hybridMultilevel"/>
    <w:tmpl w:val="BE30AD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99F2185"/>
    <w:multiLevelType w:val="hybridMultilevel"/>
    <w:tmpl w:val="CC88FBCA"/>
    <w:lvl w:ilvl="0" w:tplc="E280DBD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9" w15:restartNumberingAfterBreak="0">
    <w:nsid w:val="4D3B1FE5"/>
    <w:multiLevelType w:val="hybridMultilevel"/>
    <w:tmpl w:val="A754CD86"/>
    <w:lvl w:ilvl="0" w:tplc="D6D8C058">
      <w:start w:val="1"/>
      <w:numFmt w:val="lowerLetter"/>
      <w:lvlText w:val="%1)"/>
      <w:lvlJc w:val="left"/>
      <w:pPr>
        <w:ind w:left="1843" w:hanging="360"/>
      </w:pPr>
      <w:rPr>
        <w:rFonts w:hint="default"/>
      </w:rPr>
    </w:lvl>
    <w:lvl w:ilvl="1" w:tplc="0C0A0019" w:tentative="1">
      <w:start w:val="1"/>
      <w:numFmt w:val="lowerLetter"/>
      <w:lvlText w:val="%2."/>
      <w:lvlJc w:val="left"/>
      <w:pPr>
        <w:ind w:left="2563" w:hanging="360"/>
      </w:pPr>
    </w:lvl>
    <w:lvl w:ilvl="2" w:tplc="0C0A001B" w:tentative="1">
      <w:start w:val="1"/>
      <w:numFmt w:val="lowerRoman"/>
      <w:lvlText w:val="%3."/>
      <w:lvlJc w:val="right"/>
      <w:pPr>
        <w:ind w:left="3283" w:hanging="180"/>
      </w:pPr>
    </w:lvl>
    <w:lvl w:ilvl="3" w:tplc="0C0A000F" w:tentative="1">
      <w:start w:val="1"/>
      <w:numFmt w:val="decimal"/>
      <w:lvlText w:val="%4."/>
      <w:lvlJc w:val="left"/>
      <w:pPr>
        <w:ind w:left="4003" w:hanging="360"/>
      </w:pPr>
    </w:lvl>
    <w:lvl w:ilvl="4" w:tplc="0C0A0019" w:tentative="1">
      <w:start w:val="1"/>
      <w:numFmt w:val="lowerLetter"/>
      <w:lvlText w:val="%5."/>
      <w:lvlJc w:val="left"/>
      <w:pPr>
        <w:ind w:left="4723" w:hanging="360"/>
      </w:pPr>
    </w:lvl>
    <w:lvl w:ilvl="5" w:tplc="0C0A001B" w:tentative="1">
      <w:start w:val="1"/>
      <w:numFmt w:val="lowerRoman"/>
      <w:lvlText w:val="%6."/>
      <w:lvlJc w:val="right"/>
      <w:pPr>
        <w:ind w:left="5443" w:hanging="180"/>
      </w:pPr>
    </w:lvl>
    <w:lvl w:ilvl="6" w:tplc="0C0A000F" w:tentative="1">
      <w:start w:val="1"/>
      <w:numFmt w:val="decimal"/>
      <w:lvlText w:val="%7."/>
      <w:lvlJc w:val="left"/>
      <w:pPr>
        <w:ind w:left="6163" w:hanging="360"/>
      </w:pPr>
    </w:lvl>
    <w:lvl w:ilvl="7" w:tplc="0C0A0019" w:tentative="1">
      <w:start w:val="1"/>
      <w:numFmt w:val="lowerLetter"/>
      <w:lvlText w:val="%8."/>
      <w:lvlJc w:val="left"/>
      <w:pPr>
        <w:ind w:left="6883" w:hanging="360"/>
      </w:pPr>
    </w:lvl>
    <w:lvl w:ilvl="8" w:tplc="0C0A001B" w:tentative="1">
      <w:start w:val="1"/>
      <w:numFmt w:val="lowerRoman"/>
      <w:lvlText w:val="%9."/>
      <w:lvlJc w:val="right"/>
      <w:pPr>
        <w:ind w:left="7603" w:hanging="180"/>
      </w:pPr>
    </w:lvl>
  </w:abstractNum>
  <w:abstractNum w:abstractNumId="20" w15:restartNumberingAfterBreak="0">
    <w:nsid w:val="50A51AB5"/>
    <w:multiLevelType w:val="hybridMultilevel"/>
    <w:tmpl w:val="AD202940"/>
    <w:lvl w:ilvl="0" w:tplc="041ACC86">
      <w:start w:val="1"/>
      <w:numFmt w:val="decimal"/>
      <w:lvlText w:val="%1."/>
      <w:lvlJc w:val="left"/>
      <w:pPr>
        <w:ind w:left="720" w:hanging="360"/>
      </w:pPr>
      <w:rPr>
        <w:rFonts w:ascii="Calibri" w:eastAsia="Calibri" w:hAnsi="Calibri" w:cs="Calibr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7D37797"/>
    <w:multiLevelType w:val="hybridMultilevel"/>
    <w:tmpl w:val="8C2255D0"/>
    <w:lvl w:ilvl="0" w:tplc="84C6352C">
      <w:start w:val="1"/>
      <w:numFmt w:val="lowerLetter"/>
      <w:lvlText w:val="%1)"/>
      <w:lvlJc w:val="left"/>
      <w:pPr>
        <w:ind w:left="1843" w:hanging="360"/>
      </w:pPr>
      <w:rPr>
        <w:rFonts w:hint="default"/>
      </w:rPr>
    </w:lvl>
    <w:lvl w:ilvl="1" w:tplc="0C0A0019" w:tentative="1">
      <w:start w:val="1"/>
      <w:numFmt w:val="lowerLetter"/>
      <w:lvlText w:val="%2."/>
      <w:lvlJc w:val="left"/>
      <w:pPr>
        <w:ind w:left="2563" w:hanging="360"/>
      </w:pPr>
    </w:lvl>
    <w:lvl w:ilvl="2" w:tplc="0C0A001B" w:tentative="1">
      <w:start w:val="1"/>
      <w:numFmt w:val="lowerRoman"/>
      <w:lvlText w:val="%3."/>
      <w:lvlJc w:val="right"/>
      <w:pPr>
        <w:ind w:left="3283" w:hanging="180"/>
      </w:pPr>
    </w:lvl>
    <w:lvl w:ilvl="3" w:tplc="0C0A000F" w:tentative="1">
      <w:start w:val="1"/>
      <w:numFmt w:val="decimal"/>
      <w:lvlText w:val="%4."/>
      <w:lvlJc w:val="left"/>
      <w:pPr>
        <w:ind w:left="4003" w:hanging="360"/>
      </w:pPr>
    </w:lvl>
    <w:lvl w:ilvl="4" w:tplc="0C0A0019" w:tentative="1">
      <w:start w:val="1"/>
      <w:numFmt w:val="lowerLetter"/>
      <w:lvlText w:val="%5."/>
      <w:lvlJc w:val="left"/>
      <w:pPr>
        <w:ind w:left="4723" w:hanging="360"/>
      </w:pPr>
    </w:lvl>
    <w:lvl w:ilvl="5" w:tplc="0C0A001B" w:tentative="1">
      <w:start w:val="1"/>
      <w:numFmt w:val="lowerRoman"/>
      <w:lvlText w:val="%6."/>
      <w:lvlJc w:val="right"/>
      <w:pPr>
        <w:ind w:left="5443" w:hanging="180"/>
      </w:pPr>
    </w:lvl>
    <w:lvl w:ilvl="6" w:tplc="0C0A000F" w:tentative="1">
      <w:start w:val="1"/>
      <w:numFmt w:val="decimal"/>
      <w:lvlText w:val="%7."/>
      <w:lvlJc w:val="left"/>
      <w:pPr>
        <w:ind w:left="6163" w:hanging="360"/>
      </w:pPr>
    </w:lvl>
    <w:lvl w:ilvl="7" w:tplc="0C0A0019" w:tentative="1">
      <w:start w:val="1"/>
      <w:numFmt w:val="lowerLetter"/>
      <w:lvlText w:val="%8."/>
      <w:lvlJc w:val="left"/>
      <w:pPr>
        <w:ind w:left="6883" w:hanging="360"/>
      </w:pPr>
    </w:lvl>
    <w:lvl w:ilvl="8" w:tplc="0C0A001B" w:tentative="1">
      <w:start w:val="1"/>
      <w:numFmt w:val="lowerRoman"/>
      <w:lvlText w:val="%9."/>
      <w:lvlJc w:val="right"/>
      <w:pPr>
        <w:ind w:left="7603" w:hanging="180"/>
      </w:pPr>
    </w:lvl>
  </w:abstractNum>
  <w:abstractNum w:abstractNumId="22" w15:restartNumberingAfterBreak="0">
    <w:nsid w:val="59931872"/>
    <w:multiLevelType w:val="hybridMultilevel"/>
    <w:tmpl w:val="1ABE3980"/>
    <w:lvl w:ilvl="0" w:tplc="84C6352C">
      <w:start w:val="1"/>
      <w:numFmt w:val="lowerLetter"/>
      <w:lvlText w:val="%1)"/>
      <w:lvlJc w:val="left"/>
      <w:pPr>
        <w:ind w:left="1843" w:hanging="360"/>
      </w:pPr>
      <w:rPr>
        <w:rFonts w:hint="default"/>
      </w:rPr>
    </w:lvl>
    <w:lvl w:ilvl="1" w:tplc="0C0A0019" w:tentative="1">
      <w:start w:val="1"/>
      <w:numFmt w:val="lowerLetter"/>
      <w:lvlText w:val="%2."/>
      <w:lvlJc w:val="left"/>
      <w:pPr>
        <w:ind w:left="2563" w:hanging="360"/>
      </w:pPr>
    </w:lvl>
    <w:lvl w:ilvl="2" w:tplc="0C0A001B" w:tentative="1">
      <w:start w:val="1"/>
      <w:numFmt w:val="lowerRoman"/>
      <w:lvlText w:val="%3."/>
      <w:lvlJc w:val="right"/>
      <w:pPr>
        <w:ind w:left="3283" w:hanging="180"/>
      </w:pPr>
    </w:lvl>
    <w:lvl w:ilvl="3" w:tplc="0C0A000F" w:tentative="1">
      <w:start w:val="1"/>
      <w:numFmt w:val="decimal"/>
      <w:lvlText w:val="%4."/>
      <w:lvlJc w:val="left"/>
      <w:pPr>
        <w:ind w:left="4003" w:hanging="360"/>
      </w:pPr>
    </w:lvl>
    <w:lvl w:ilvl="4" w:tplc="0C0A0019" w:tentative="1">
      <w:start w:val="1"/>
      <w:numFmt w:val="lowerLetter"/>
      <w:lvlText w:val="%5."/>
      <w:lvlJc w:val="left"/>
      <w:pPr>
        <w:ind w:left="4723" w:hanging="360"/>
      </w:pPr>
    </w:lvl>
    <w:lvl w:ilvl="5" w:tplc="0C0A001B" w:tentative="1">
      <w:start w:val="1"/>
      <w:numFmt w:val="lowerRoman"/>
      <w:lvlText w:val="%6."/>
      <w:lvlJc w:val="right"/>
      <w:pPr>
        <w:ind w:left="5443" w:hanging="180"/>
      </w:pPr>
    </w:lvl>
    <w:lvl w:ilvl="6" w:tplc="0C0A000F" w:tentative="1">
      <w:start w:val="1"/>
      <w:numFmt w:val="decimal"/>
      <w:lvlText w:val="%7."/>
      <w:lvlJc w:val="left"/>
      <w:pPr>
        <w:ind w:left="6163" w:hanging="360"/>
      </w:pPr>
    </w:lvl>
    <w:lvl w:ilvl="7" w:tplc="0C0A0019" w:tentative="1">
      <w:start w:val="1"/>
      <w:numFmt w:val="lowerLetter"/>
      <w:lvlText w:val="%8."/>
      <w:lvlJc w:val="left"/>
      <w:pPr>
        <w:ind w:left="6883" w:hanging="360"/>
      </w:pPr>
    </w:lvl>
    <w:lvl w:ilvl="8" w:tplc="0C0A001B" w:tentative="1">
      <w:start w:val="1"/>
      <w:numFmt w:val="lowerRoman"/>
      <w:lvlText w:val="%9."/>
      <w:lvlJc w:val="right"/>
      <w:pPr>
        <w:ind w:left="7603" w:hanging="180"/>
      </w:pPr>
    </w:lvl>
  </w:abstractNum>
  <w:abstractNum w:abstractNumId="23" w15:restartNumberingAfterBreak="0">
    <w:nsid w:val="5CBA1204"/>
    <w:multiLevelType w:val="hybridMultilevel"/>
    <w:tmpl w:val="C0D8D3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D3D4118"/>
    <w:multiLevelType w:val="hybridMultilevel"/>
    <w:tmpl w:val="FE84ADA6"/>
    <w:lvl w:ilvl="0" w:tplc="44BEBA8A">
      <w:start w:val="1"/>
      <w:numFmt w:val="lowerLetter"/>
      <w:lvlText w:val="%1)"/>
      <w:lvlJc w:val="left"/>
      <w:pPr>
        <w:ind w:left="1843" w:hanging="360"/>
      </w:pPr>
      <w:rPr>
        <w:rFonts w:hint="default"/>
        <w:color w:val="000000" w:themeColor="text1"/>
      </w:rPr>
    </w:lvl>
    <w:lvl w:ilvl="1" w:tplc="0C0A0019" w:tentative="1">
      <w:start w:val="1"/>
      <w:numFmt w:val="lowerLetter"/>
      <w:lvlText w:val="%2."/>
      <w:lvlJc w:val="left"/>
      <w:pPr>
        <w:ind w:left="2563" w:hanging="360"/>
      </w:pPr>
    </w:lvl>
    <w:lvl w:ilvl="2" w:tplc="0C0A001B" w:tentative="1">
      <w:start w:val="1"/>
      <w:numFmt w:val="lowerRoman"/>
      <w:lvlText w:val="%3."/>
      <w:lvlJc w:val="right"/>
      <w:pPr>
        <w:ind w:left="3283" w:hanging="180"/>
      </w:pPr>
    </w:lvl>
    <w:lvl w:ilvl="3" w:tplc="0C0A000F" w:tentative="1">
      <w:start w:val="1"/>
      <w:numFmt w:val="decimal"/>
      <w:lvlText w:val="%4."/>
      <w:lvlJc w:val="left"/>
      <w:pPr>
        <w:ind w:left="4003" w:hanging="360"/>
      </w:pPr>
    </w:lvl>
    <w:lvl w:ilvl="4" w:tplc="0C0A0019" w:tentative="1">
      <w:start w:val="1"/>
      <w:numFmt w:val="lowerLetter"/>
      <w:lvlText w:val="%5."/>
      <w:lvlJc w:val="left"/>
      <w:pPr>
        <w:ind w:left="4723" w:hanging="360"/>
      </w:pPr>
    </w:lvl>
    <w:lvl w:ilvl="5" w:tplc="0C0A001B" w:tentative="1">
      <w:start w:val="1"/>
      <w:numFmt w:val="lowerRoman"/>
      <w:lvlText w:val="%6."/>
      <w:lvlJc w:val="right"/>
      <w:pPr>
        <w:ind w:left="5443" w:hanging="180"/>
      </w:pPr>
    </w:lvl>
    <w:lvl w:ilvl="6" w:tplc="0C0A000F" w:tentative="1">
      <w:start w:val="1"/>
      <w:numFmt w:val="decimal"/>
      <w:lvlText w:val="%7."/>
      <w:lvlJc w:val="left"/>
      <w:pPr>
        <w:ind w:left="6163" w:hanging="360"/>
      </w:pPr>
    </w:lvl>
    <w:lvl w:ilvl="7" w:tplc="0C0A0019" w:tentative="1">
      <w:start w:val="1"/>
      <w:numFmt w:val="lowerLetter"/>
      <w:lvlText w:val="%8."/>
      <w:lvlJc w:val="left"/>
      <w:pPr>
        <w:ind w:left="6883" w:hanging="360"/>
      </w:pPr>
    </w:lvl>
    <w:lvl w:ilvl="8" w:tplc="0C0A001B" w:tentative="1">
      <w:start w:val="1"/>
      <w:numFmt w:val="lowerRoman"/>
      <w:lvlText w:val="%9."/>
      <w:lvlJc w:val="right"/>
      <w:pPr>
        <w:ind w:left="7603" w:hanging="180"/>
      </w:pPr>
    </w:lvl>
  </w:abstractNum>
  <w:abstractNum w:abstractNumId="25" w15:restartNumberingAfterBreak="0">
    <w:nsid w:val="601D058F"/>
    <w:multiLevelType w:val="hybridMultilevel"/>
    <w:tmpl w:val="C6648B30"/>
    <w:lvl w:ilvl="0" w:tplc="C9F6821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6AE65513"/>
    <w:multiLevelType w:val="hybridMultilevel"/>
    <w:tmpl w:val="1D52561E"/>
    <w:lvl w:ilvl="0" w:tplc="972CF23A">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7" w15:restartNumberingAfterBreak="0">
    <w:nsid w:val="6BFD0EB3"/>
    <w:multiLevelType w:val="hybridMultilevel"/>
    <w:tmpl w:val="7CD8D7EE"/>
    <w:lvl w:ilvl="0" w:tplc="9EE64932">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8" w15:restartNumberingAfterBreak="0">
    <w:nsid w:val="72E05951"/>
    <w:multiLevelType w:val="hybridMultilevel"/>
    <w:tmpl w:val="3338527E"/>
    <w:lvl w:ilvl="0" w:tplc="32287C72">
      <w:start w:val="1"/>
      <w:numFmt w:val="lowerLetter"/>
      <w:lvlText w:val="%1)"/>
      <w:lvlJc w:val="left"/>
      <w:pPr>
        <w:ind w:left="1843" w:hanging="360"/>
      </w:pPr>
      <w:rPr>
        <w:rFonts w:hint="default"/>
      </w:rPr>
    </w:lvl>
    <w:lvl w:ilvl="1" w:tplc="0C0A0019" w:tentative="1">
      <w:start w:val="1"/>
      <w:numFmt w:val="lowerLetter"/>
      <w:lvlText w:val="%2."/>
      <w:lvlJc w:val="left"/>
      <w:pPr>
        <w:ind w:left="2563" w:hanging="360"/>
      </w:pPr>
    </w:lvl>
    <w:lvl w:ilvl="2" w:tplc="0C0A001B" w:tentative="1">
      <w:start w:val="1"/>
      <w:numFmt w:val="lowerRoman"/>
      <w:lvlText w:val="%3."/>
      <w:lvlJc w:val="right"/>
      <w:pPr>
        <w:ind w:left="3283" w:hanging="180"/>
      </w:pPr>
    </w:lvl>
    <w:lvl w:ilvl="3" w:tplc="0C0A000F" w:tentative="1">
      <w:start w:val="1"/>
      <w:numFmt w:val="decimal"/>
      <w:lvlText w:val="%4."/>
      <w:lvlJc w:val="left"/>
      <w:pPr>
        <w:ind w:left="4003" w:hanging="360"/>
      </w:pPr>
    </w:lvl>
    <w:lvl w:ilvl="4" w:tplc="0C0A0019" w:tentative="1">
      <w:start w:val="1"/>
      <w:numFmt w:val="lowerLetter"/>
      <w:lvlText w:val="%5."/>
      <w:lvlJc w:val="left"/>
      <w:pPr>
        <w:ind w:left="4723" w:hanging="360"/>
      </w:pPr>
    </w:lvl>
    <w:lvl w:ilvl="5" w:tplc="0C0A001B" w:tentative="1">
      <w:start w:val="1"/>
      <w:numFmt w:val="lowerRoman"/>
      <w:lvlText w:val="%6."/>
      <w:lvlJc w:val="right"/>
      <w:pPr>
        <w:ind w:left="5443" w:hanging="180"/>
      </w:pPr>
    </w:lvl>
    <w:lvl w:ilvl="6" w:tplc="0C0A000F" w:tentative="1">
      <w:start w:val="1"/>
      <w:numFmt w:val="decimal"/>
      <w:lvlText w:val="%7."/>
      <w:lvlJc w:val="left"/>
      <w:pPr>
        <w:ind w:left="6163" w:hanging="360"/>
      </w:pPr>
    </w:lvl>
    <w:lvl w:ilvl="7" w:tplc="0C0A0019" w:tentative="1">
      <w:start w:val="1"/>
      <w:numFmt w:val="lowerLetter"/>
      <w:lvlText w:val="%8."/>
      <w:lvlJc w:val="left"/>
      <w:pPr>
        <w:ind w:left="6883" w:hanging="360"/>
      </w:pPr>
    </w:lvl>
    <w:lvl w:ilvl="8" w:tplc="0C0A001B" w:tentative="1">
      <w:start w:val="1"/>
      <w:numFmt w:val="lowerRoman"/>
      <w:lvlText w:val="%9."/>
      <w:lvlJc w:val="right"/>
      <w:pPr>
        <w:ind w:left="7603" w:hanging="180"/>
      </w:pPr>
    </w:lvl>
  </w:abstractNum>
  <w:abstractNum w:abstractNumId="29" w15:restartNumberingAfterBreak="0">
    <w:nsid w:val="7581173B"/>
    <w:multiLevelType w:val="hybridMultilevel"/>
    <w:tmpl w:val="6FDCD620"/>
    <w:lvl w:ilvl="0" w:tplc="44BEBA8A">
      <w:start w:val="1"/>
      <w:numFmt w:val="lowerLetter"/>
      <w:lvlText w:val="%1)"/>
      <w:lvlJc w:val="left"/>
      <w:pPr>
        <w:ind w:left="1843" w:hanging="360"/>
      </w:pPr>
      <w:rPr>
        <w:rFonts w:hint="default"/>
        <w:color w:val="000000" w:themeColor="text1"/>
      </w:rPr>
    </w:lvl>
    <w:lvl w:ilvl="1" w:tplc="0C0A0019" w:tentative="1">
      <w:start w:val="1"/>
      <w:numFmt w:val="lowerLetter"/>
      <w:lvlText w:val="%2."/>
      <w:lvlJc w:val="left"/>
      <w:pPr>
        <w:ind w:left="2563" w:hanging="360"/>
      </w:pPr>
    </w:lvl>
    <w:lvl w:ilvl="2" w:tplc="0C0A001B" w:tentative="1">
      <w:start w:val="1"/>
      <w:numFmt w:val="lowerRoman"/>
      <w:lvlText w:val="%3."/>
      <w:lvlJc w:val="right"/>
      <w:pPr>
        <w:ind w:left="3283" w:hanging="180"/>
      </w:pPr>
    </w:lvl>
    <w:lvl w:ilvl="3" w:tplc="0C0A000F" w:tentative="1">
      <w:start w:val="1"/>
      <w:numFmt w:val="decimal"/>
      <w:lvlText w:val="%4."/>
      <w:lvlJc w:val="left"/>
      <w:pPr>
        <w:ind w:left="4003" w:hanging="360"/>
      </w:pPr>
    </w:lvl>
    <w:lvl w:ilvl="4" w:tplc="0C0A0019" w:tentative="1">
      <w:start w:val="1"/>
      <w:numFmt w:val="lowerLetter"/>
      <w:lvlText w:val="%5."/>
      <w:lvlJc w:val="left"/>
      <w:pPr>
        <w:ind w:left="4723" w:hanging="360"/>
      </w:pPr>
    </w:lvl>
    <w:lvl w:ilvl="5" w:tplc="0C0A001B" w:tentative="1">
      <w:start w:val="1"/>
      <w:numFmt w:val="lowerRoman"/>
      <w:lvlText w:val="%6."/>
      <w:lvlJc w:val="right"/>
      <w:pPr>
        <w:ind w:left="5443" w:hanging="180"/>
      </w:pPr>
    </w:lvl>
    <w:lvl w:ilvl="6" w:tplc="0C0A000F" w:tentative="1">
      <w:start w:val="1"/>
      <w:numFmt w:val="decimal"/>
      <w:lvlText w:val="%7."/>
      <w:lvlJc w:val="left"/>
      <w:pPr>
        <w:ind w:left="6163" w:hanging="360"/>
      </w:pPr>
    </w:lvl>
    <w:lvl w:ilvl="7" w:tplc="0C0A0019" w:tentative="1">
      <w:start w:val="1"/>
      <w:numFmt w:val="lowerLetter"/>
      <w:lvlText w:val="%8."/>
      <w:lvlJc w:val="left"/>
      <w:pPr>
        <w:ind w:left="6883" w:hanging="360"/>
      </w:pPr>
    </w:lvl>
    <w:lvl w:ilvl="8" w:tplc="0C0A001B" w:tentative="1">
      <w:start w:val="1"/>
      <w:numFmt w:val="lowerRoman"/>
      <w:lvlText w:val="%9."/>
      <w:lvlJc w:val="right"/>
      <w:pPr>
        <w:ind w:left="7603" w:hanging="180"/>
      </w:pPr>
    </w:lvl>
  </w:abstractNum>
  <w:abstractNum w:abstractNumId="30" w15:restartNumberingAfterBreak="0">
    <w:nsid w:val="7C662B0F"/>
    <w:multiLevelType w:val="hybridMultilevel"/>
    <w:tmpl w:val="2CDAF768"/>
    <w:lvl w:ilvl="0" w:tplc="0C0A000F">
      <w:start w:val="1"/>
      <w:numFmt w:val="decimal"/>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31" w15:restartNumberingAfterBreak="0">
    <w:nsid w:val="7C797E41"/>
    <w:multiLevelType w:val="hybridMultilevel"/>
    <w:tmpl w:val="ED48914E"/>
    <w:lvl w:ilvl="0" w:tplc="3034BA1A">
      <w:start w:val="1"/>
      <w:numFmt w:val="decimal"/>
      <w:lvlText w:val="%1."/>
      <w:lvlJc w:val="left"/>
      <w:pPr>
        <w:ind w:left="1146" w:hanging="360"/>
      </w:pPr>
      <w:rPr>
        <w:rFonts w:hint="default"/>
      </w:rPr>
    </w:lvl>
    <w:lvl w:ilvl="1" w:tplc="0C0A0019">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2" w15:restartNumberingAfterBreak="0">
    <w:nsid w:val="7F610FBF"/>
    <w:multiLevelType w:val="hybridMultilevel"/>
    <w:tmpl w:val="A582ECCC"/>
    <w:lvl w:ilvl="0" w:tplc="703E5306">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abstractNumId w:val="1"/>
  </w:num>
  <w:num w:numId="2">
    <w:abstractNumId w:val="30"/>
  </w:num>
  <w:num w:numId="3">
    <w:abstractNumId w:val="11"/>
  </w:num>
  <w:num w:numId="4">
    <w:abstractNumId w:val="4"/>
  </w:num>
  <w:num w:numId="5">
    <w:abstractNumId w:val="17"/>
  </w:num>
  <w:num w:numId="6">
    <w:abstractNumId w:val="14"/>
  </w:num>
  <w:num w:numId="7">
    <w:abstractNumId w:val="13"/>
  </w:num>
  <w:num w:numId="8">
    <w:abstractNumId w:val="27"/>
  </w:num>
  <w:num w:numId="9">
    <w:abstractNumId w:val="5"/>
  </w:num>
  <w:num w:numId="10">
    <w:abstractNumId w:val="21"/>
  </w:num>
  <w:num w:numId="11">
    <w:abstractNumId w:val="28"/>
  </w:num>
  <w:num w:numId="12">
    <w:abstractNumId w:val="29"/>
  </w:num>
  <w:num w:numId="13">
    <w:abstractNumId w:val="0"/>
  </w:num>
  <w:num w:numId="14">
    <w:abstractNumId w:val="19"/>
  </w:num>
  <w:num w:numId="15">
    <w:abstractNumId w:val="16"/>
  </w:num>
  <w:num w:numId="16">
    <w:abstractNumId w:val="2"/>
  </w:num>
  <w:num w:numId="17">
    <w:abstractNumId w:val="22"/>
  </w:num>
  <w:num w:numId="18">
    <w:abstractNumId w:val="24"/>
  </w:num>
  <w:num w:numId="19">
    <w:abstractNumId w:val="12"/>
  </w:num>
  <w:num w:numId="20">
    <w:abstractNumId w:val="25"/>
  </w:num>
  <w:num w:numId="21">
    <w:abstractNumId w:val="20"/>
  </w:num>
  <w:num w:numId="22">
    <w:abstractNumId w:val="8"/>
  </w:num>
  <w:num w:numId="23">
    <w:abstractNumId w:val="26"/>
  </w:num>
  <w:num w:numId="24">
    <w:abstractNumId w:val="3"/>
  </w:num>
  <w:num w:numId="25">
    <w:abstractNumId w:val="10"/>
  </w:num>
  <w:num w:numId="26">
    <w:abstractNumId w:val="7"/>
  </w:num>
  <w:num w:numId="27">
    <w:abstractNumId w:val="23"/>
  </w:num>
  <w:num w:numId="28">
    <w:abstractNumId w:val="18"/>
  </w:num>
  <w:num w:numId="29">
    <w:abstractNumId w:val="32"/>
  </w:num>
  <w:num w:numId="30">
    <w:abstractNumId w:val="6"/>
  </w:num>
  <w:num w:numId="31">
    <w:abstractNumId w:val="31"/>
  </w:num>
  <w:num w:numId="32">
    <w:abstractNumId w:val="15"/>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hideSpellingErrors/>
  <w:hideGrammaticalErrors/>
  <w:proofState w:spelling="clean" w:grammar="clean"/>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3A"/>
    <w:rsid w:val="00017996"/>
    <w:rsid w:val="00035979"/>
    <w:rsid w:val="00043AF0"/>
    <w:rsid w:val="00054CB3"/>
    <w:rsid w:val="00067DB9"/>
    <w:rsid w:val="00071FB5"/>
    <w:rsid w:val="000B36CD"/>
    <w:rsid w:val="000B7AF2"/>
    <w:rsid w:val="000D1305"/>
    <w:rsid w:val="001025F4"/>
    <w:rsid w:val="00114270"/>
    <w:rsid w:val="00120EDA"/>
    <w:rsid w:val="0012495A"/>
    <w:rsid w:val="00141D1C"/>
    <w:rsid w:val="001423CA"/>
    <w:rsid w:val="00143431"/>
    <w:rsid w:val="00153E61"/>
    <w:rsid w:val="00163E40"/>
    <w:rsid w:val="00164498"/>
    <w:rsid w:val="0016583F"/>
    <w:rsid w:val="001811B5"/>
    <w:rsid w:val="00184F67"/>
    <w:rsid w:val="00191BD2"/>
    <w:rsid w:val="00194774"/>
    <w:rsid w:val="001B4A3A"/>
    <w:rsid w:val="001B4DE7"/>
    <w:rsid w:val="001D2D5A"/>
    <w:rsid w:val="001D4EDC"/>
    <w:rsid w:val="001F22DE"/>
    <w:rsid w:val="001F3E7C"/>
    <w:rsid w:val="001F7CE5"/>
    <w:rsid w:val="0020053B"/>
    <w:rsid w:val="002028FB"/>
    <w:rsid w:val="002227F3"/>
    <w:rsid w:val="0023293B"/>
    <w:rsid w:val="00285B28"/>
    <w:rsid w:val="00290076"/>
    <w:rsid w:val="0029209D"/>
    <w:rsid w:val="002929FC"/>
    <w:rsid w:val="00293695"/>
    <w:rsid w:val="002A5637"/>
    <w:rsid w:val="002A64D4"/>
    <w:rsid w:val="002A6750"/>
    <w:rsid w:val="002B079B"/>
    <w:rsid w:val="002C1778"/>
    <w:rsid w:val="002C1AEF"/>
    <w:rsid w:val="002C6993"/>
    <w:rsid w:val="002D2F25"/>
    <w:rsid w:val="00323D3C"/>
    <w:rsid w:val="0032433F"/>
    <w:rsid w:val="003519EB"/>
    <w:rsid w:val="00354107"/>
    <w:rsid w:val="003651F7"/>
    <w:rsid w:val="00366F29"/>
    <w:rsid w:val="00373F40"/>
    <w:rsid w:val="0039751C"/>
    <w:rsid w:val="00397EFA"/>
    <w:rsid w:val="003A1DD4"/>
    <w:rsid w:val="003E02CA"/>
    <w:rsid w:val="003E07C4"/>
    <w:rsid w:val="003F6909"/>
    <w:rsid w:val="004139DC"/>
    <w:rsid w:val="00425298"/>
    <w:rsid w:val="0042537C"/>
    <w:rsid w:val="004462EE"/>
    <w:rsid w:val="00451FCC"/>
    <w:rsid w:val="00457DE8"/>
    <w:rsid w:val="00497951"/>
    <w:rsid w:val="004A0CF4"/>
    <w:rsid w:val="004A0E3A"/>
    <w:rsid w:val="004C631A"/>
    <w:rsid w:val="004F6699"/>
    <w:rsid w:val="0051412F"/>
    <w:rsid w:val="00515ECE"/>
    <w:rsid w:val="00544150"/>
    <w:rsid w:val="00565D94"/>
    <w:rsid w:val="0057388F"/>
    <w:rsid w:val="005741A2"/>
    <w:rsid w:val="0058124C"/>
    <w:rsid w:val="005872F5"/>
    <w:rsid w:val="005A0AB7"/>
    <w:rsid w:val="005B1B4F"/>
    <w:rsid w:val="005B1C93"/>
    <w:rsid w:val="005C6D9E"/>
    <w:rsid w:val="005D57CC"/>
    <w:rsid w:val="005E0AE7"/>
    <w:rsid w:val="005E36CD"/>
    <w:rsid w:val="00606781"/>
    <w:rsid w:val="00622492"/>
    <w:rsid w:val="00626594"/>
    <w:rsid w:val="00631531"/>
    <w:rsid w:val="0064167D"/>
    <w:rsid w:val="0064525A"/>
    <w:rsid w:val="00661946"/>
    <w:rsid w:val="00662AA0"/>
    <w:rsid w:val="006753B0"/>
    <w:rsid w:val="006806E0"/>
    <w:rsid w:val="00693CBD"/>
    <w:rsid w:val="0069401E"/>
    <w:rsid w:val="006A2E23"/>
    <w:rsid w:val="006C4BDD"/>
    <w:rsid w:val="006D7981"/>
    <w:rsid w:val="006F2BF3"/>
    <w:rsid w:val="00731FD4"/>
    <w:rsid w:val="00734020"/>
    <w:rsid w:val="007B3382"/>
    <w:rsid w:val="007C7ADB"/>
    <w:rsid w:val="00804784"/>
    <w:rsid w:val="00840A6B"/>
    <w:rsid w:val="0087436D"/>
    <w:rsid w:val="008C16ED"/>
    <w:rsid w:val="008E2347"/>
    <w:rsid w:val="008E4D80"/>
    <w:rsid w:val="008F56E2"/>
    <w:rsid w:val="009222F8"/>
    <w:rsid w:val="0092638F"/>
    <w:rsid w:val="00947413"/>
    <w:rsid w:val="0095368F"/>
    <w:rsid w:val="00953D55"/>
    <w:rsid w:val="00963D4B"/>
    <w:rsid w:val="00965B50"/>
    <w:rsid w:val="009676CF"/>
    <w:rsid w:val="00967DE9"/>
    <w:rsid w:val="00982001"/>
    <w:rsid w:val="009A5821"/>
    <w:rsid w:val="009D1EEB"/>
    <w:rsid w:val="009D5744"/>
    <w:rsid w:val="00A07D50"/>
    <w:rsid w:val="00A315B6"/>
    <w:rsid w:val="00A33F13"/>
    <w:rsid w:val="00A47EBE"/>
    <w:rsid w:val="00A531A7"/>
    <w:rsid w:val="00A70D52"/>
    <w:rsid w:val="00A803E4"/>
    <w:rsid w:val="00A80732"/>
    <w:rsid w:val="00A94B92"/>
    <w:rsid w:val="00AA0629"/>
    <w:rsid w:val="00AA2098"/>
    <w:rsid w:val="00AB1B94"/>
    <w:rsid w:val="00AB29BF"/>
    <w:rsid w:val="00AB4E97"/>
    <w:rsid w:val="00AB7173"/>
    <w:rsid w:val="00AC11AE"/>
    <w:rsid w:val="00AD59D7"/>
    <w:rsid w:val="00AE2838"/>
    <w:rsid w:val="00B00624"/>
    <w:rsid w:val="00B1600D"/>
    <w:rsid w:val="00B25575"/>
    <w:rsid w:val="00B26FF2"/>
    <w:rsid w:val="00B34ECA"/>
    <w:rsid w:val="00B452D5"/>
    <w:rsid w:val="00B57C19"/>
    <w:rsid w:val="00B662E8"/>
    <w:rsid w:val="00B73FC9"/>
    <w:rsid w:val="00B81583"/>
    <w:rsid w:val="00BC0E7F"/>
    <w:rsid w:val="00BC3E03"/>
    <w:rsid w:val="00BC7636"/>
    <w:rsid w:val="00BD7DDC"/>
    <w:rsid w:val="00BE2C03"/>
    <w:rsid w:val="00BF7CF9"/>
    <w:rsid w:val="00C13C26"/>
    <w:rsid w:val="00C145D6"/>
    <w:rsid w:val="00C172D5"/>
    <w:rsid w:val="00C4382B"/>
    <w:rsid w:val="00C46A77"/>
    <w:rsid w:val="00C53608"/>
    <w:rsid w:val="00C55B71"/>
    <w:rsid w:val="00C5796D"/>
    <w:rsid w:val="00C605C2"/>
    <w:rsid w:val="00C7059A"/>
    <w:rsid w:val="00C73FC6"/>
    <w:rsid w:val="00C86B23"/>
    <w:rsid w:val="00C87C07"/>
    <w:rsid w:val="00C94B23"/>
    <w:rsid w:val="00CC18E9"/>
    <w:rsid w:val="00CE6213"/>
    <w:rsid w:val="00CF3EB8"/>
    <w:rsid w:val="00CF6232"/>
    <w:rsid w:val="00D033E3"/>
    <w:rsid w:val="00D1608A"/>
    <w:rsid w:val="00D60617"/>
    <w:rsid w:val="00D715E6"/>
    <w:rsid w:val="00D81D38"/>
    <w:rsid w:val="00D853C4"/>
    <w:rsid w:val="00D9285E"/>
    <w:rsid w:val="00D93E27"/>
    <w:rsid w:val="00DC3BA5"/>
    <w:rsid w:val="00DC3E49"/>
    <w:rsid w:val="00DE42E2"/>
    <w:rsid w:val="00DF6FFB"/>
    <w:rsid w:val="00DF745B"/>
    <w:rsid w:val="00DF76E1"/>
    <w:rsid w:val="00E2125E"/>
    <w:rsid w:val="00E26340"/>
    <w:rsid w:val="00E31C0C"/>
    <w:rsid w:val="00E32343"/>
    <w:rsid w:val="00E40327"/>
    <w:rsid w:val="00E4767A"/>
    <w:rsid w:val="00E56B7A"/>
    <w:rsid w:val="00E56F2A"/>
    <w:rsid w:val="00E62BB2"/>
    <w:rsid w:val="00E84479"/>
    <w:rsid w:val="00E9692B"/>
    <w:rsid w:val="00EA7BE0"/>
    <w:rsid w:val="00EC287E"/>
    <w:rsid w:val="00EF07FD"/>
    <w:rsid w:val="00EF2C10"/>
    <w:rsid w:val="00F034CB"/>
    <w:rsid w:val="00F05E49"/>
    <w:rsid w:val="00F2776D"/>
    <w:rsid w:val="00F35B34"/>
    <w:rsid w:val="00F379E4"/>
    <w:rsid w:val="00F37BC1"/>
    <w:rsid w:val="00F4432E"/>
    <w:rsid w:val="00F44B88"/>
    <w:rsid w:val="00F53FB1"/>
    <w:rsid w:val="00F656B4"/>
    <w:rsid w:val="00FB31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tulo1">
    <w:name w:val="heading 1"/>
    <w:basedOn w:val="Normal"/>
    <w:next w:val="Normal"/>
    <w:qFormat/>
    <w:pPr>
      <w:keepNext/>
      <w:ind w:left="1620" w:right="712"/>
      <w:jc w:val="center"/>
      <w:outlineLvl w:val="0"/>
    </w:pPr>
    <w:rPr>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252"/>
        <w:tab w:val="right" w:pos="8504"/>
      </w:tabs>
    </w:pPr>
  </w:style>
  <w:style w:type="paragraph" w:styleId="Piedepgina">
    <w:name w:val="footer"/>
    <w:basedOn w:val="Normal"/>
    <w:semiHidden/>
    <w:pPr>
      <w:tabs>
        <w:tab w:val="center" w:pos="4252"/>
        <w:tab w:val="right" w:pos="8504"/>
      </w:tabs>
    </w:pPr>
  </w:style>
  <w:style w:type="paragraph" w:customStyle="1" w:styleId="Estilo2">
    <w:name w:val="Estilo2"/>
    <w:basedOn w:val="Normal"/>
    <w:next w:val="Normal"/>
    <w:pPr>
      <w:jc w:val="both"/>
    </w:pPr>
    <w:rPr>
      <w:b/>
      <w:sz w:val="28"/>
      <w:szCs w:val="20"/>
    </w:rPr>
  </w:style>
  <w:style w:type="character" w:styleId="Nmerodepgina">
    <w:name w:val="page number"/>
    <w:basedOn w:val="Fuentedeprrafopredeter"/>
    <w:semiHidden/>
  </w:style>
  <w:style w:type="paragraph" w:styleId="Textodebloque">
    <w:name w:val="Block Text"/>
    <w:basedOn w:val="Normal"/>
    <w:semiHidden/>
    <w:pPr>
      <w:ind w:left="1620" w:right="712"/>
      <w:jc w:val="both"/>
    </w:pPr>
  </w:style>
  <w:style w:type="paragraph" w:styleId="Prrafodelista">
    <w:name w:val="List Paragraph"/>
    <w:basedOn w:val="Normal"/>
    <w:uiPriority w:val="34"/>
    <w:qFormat/>
    <w:rsid w:val="00DF6FFB"/>
    <w:pPr>
      <w:ind w:left="720"/>
      <w:contextualSpacing/>
    </w:pPr>
  </w:style>
  <w:style w:type="paragraph" w:customStyle="1" w:styleId="parrafo1">
    <w:name w:val="parrafo1"/>
    <w:basedOn w:val="Normal"/>
    <w:rsid w:val="00451FCC"/>
    <w:pPr>
      <w:spacing w:before="180" w:after="180"/>
      <w:ind w:firstLine="360"/>
      <w:jc w:val="both"/>
    </w:pPr>
  </w:style>
  <w:style w:type="paragraph" w:customStyle="1" w:styleId="articulo">
    <w:name w:val="articulo"/>
    <w:basedOn w:val="Normal"/>
    <w:rsid w:val="00451FCC"/>
    <w:pPr>
      <w:spacing w:before="100" w:beforeAutospacing="1" w:after="100" w:afterAutospacing="1"/>
    </w:pPr>
  </w:style>
  <w:style w:type="paragraph" w:styleId="Textodeglobo">
    <w:name w:val="Balloon Text"/>
    <w:basedOn w:val="Normal"/>
    <w:link w:val="TextodegloboCar"/>
    <w:uiPriority w:val="99"/>
    <w:semiHidden/>
    <w:unhideWhenUsed/>
    <w:rsid w:val="00631531"/>
    <w:rPr>
      <w:rFonts w:ascii="Tahoma" w:hAnsi="Tahoma" w:cs="Tahoma"/>
      <w:sz w:val="16"/>
      <w:szCs w:val="16"/>
    </w:rPr>
  </w:style>
  <w:style w:type="character" w:customStyle="1" w:styleId="TextodegloboCar">
    <w:name w:val="Texto de globo Car"/>
    <w:basedOn w:val="Fuentedeprrafopredeter"/>
    <w:link w:val="Textodeglobo"/>
    <w:uiPriority w:val="99"/>
    <w:semiHidden/>
    <w:rsid w:val="00631531"/>
    <w:rPr>
      <w:rFonts w:ascii="Tahoma" w:hAnsi="Tahoma" w:cs="Tahoma"/>
      <w:sz w:val="16"/>
      <w:szCs w:val="16"/>
    </w:rPr>
  </w:style>
  <w:style w:type="paragraph" w:styleId="Revisin">
    <w:name w:val="Revision"/>
    <w:hidden/>
    <w:uiPriority w:val="99"/>
    <w:semiHidden/>
    <w:rsid w:val="00C94B23"/>
    <w:rPr>
      <w:sz w:val="24"/>
      <w:szCs w:val="24"/>
    </w:rPr>
  </w:style>
  <w:style w:type="table" w:styleId="Tablaconcuadrcula">
    <w:name w:val="Table Grid"/>
    <w:basedOn w:val="Tablanormal"/>
    <w:uiPriority w:val="59"/>
    <w:rsid w:val="00E84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mpedfont15">
    <w:name w:val="bumpedfont15"/>
    <w:rsid w:val="00102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308900">
      <w:bodyDiv w:val="1"/>
      <w:marLeft w:val="0"/>
      <w:marRight w:val="0"/>
      <w:marTop w:val="0"/>
      <w:marBottom w:val="0"/>
      <w:divBdr>
        <w:top w:val="none" w:sz="0" w:space="0" w:color="auto"/>
        <w:left w:val="none" w:sz="0" w:space="0" w:color="auto"/>
        <w:bottom w:val="none" w:sz="0" w:space="0" w:color="auto"/>
        <w:right w:val="none" w:sz="0" w:space="0" w:color="auto"/>
      </w:divBdr>
      <w:divsChild>
        <w:div w:id="1557664029">
          <w:marLeft w:val="0"/>
          <w:marRight w:val="0"/>
          <w:marTop w:val="720"/>
          <w:marBottom w:val="720"/>
          <w:divBdr>
            <w:top w:val="none" w:sz="0" w:space="0" w:color="auto"/>
            <w:left w:val="none" w:sz="0" w:space="0" w:color="auto"/>
            <w:bottom w:val="none" w:sz="0" w:space="0" w:color="auto"/>
            <w:right w:val="none" w:sz="0" w:space="0" w:color="auto"/>
          </w:divBdr>
          <w:divsChild>
            <w:div w:id="134374803">
              <w:marLeft w:val="0"/>
              <w:marRight w:val="0"/>
              <w:marTop w:val="0"/>
              <w:marBottom w:val="0"/>
              <w:divBdr>
                <w:top w:val="none" w:sz="0" w:space="0" w:color="auto"/>
                <w:left w:val="none" w:sz="0" w:space="0" w:color="auto"/>
                <w:bottom w:val="none" w:sz="0" w:space="0" w:color="auto"/>
                <w:right w:val="none" w:sz="0" w:space="0" w:color="auto"/>
              </w:divBdr>
              <w:divsChild>
                <w:div w:id="1747340016">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089353901">
      <w:bodyDiv w:val="1"/>
      <w:marLeft w:val="0"/>
      <w:marRight w:val="0"/>
      <w:marTop w:val="0"/>
      <w:marBottom w:val="0"/>
      <w:divBdr>
        <w:top w:val="none" w:sz="0" w:space="0" w:color="auto"/>
        <w:left w:val="none" w:sz="0" w:space="0" w:color="auto"/>
        <w:bottom w:val="none" w:sz="0" w:space="0" w:color="auto"/>
        <w:right w:val="none" w:sz="0" w:space="0" w:color="auto"/>
      </w:divBdr>
      <w:divsChild>
        <w:div w:id="1449592090">
          <w:marLeft w:val="0"/>
          <w:marRight w:val="0"/>
          <w:marTop w:val="720"/>
          <w:marBottom w:val="720"/>
          <w:divBdr>
            <w:top w:val="none" w:sz="0" w:space="0" w:color="auto"/>
            <w:left w:val="none" w:sz="0" w:space="0" w:color="auto"/>
            <w:bottom w:val="none" w:sz="0" w:space="0" w:color="auto"/>
            <w:right w:val="none" w:sz="0" w:space="0" w:color="auto"/>
          </w:divBdr>
          <w:divsChild>
            <w:div w:id="658383526">
              <w:marLeft w:val="0"/>
              <w:marRight w:val="0"/>
              <w:marTop w:val="0"/>
              <w:marBottom w:val="0"/>
              <w:divBdr>
                <w:top w:val="none" w:sz="0" w:space="0" w:color="auto"/>
                <w:left w:val="none" w:sz="0" w:space="0" w:color="auto"/>
                <w:bottom w:val="none" w:sz="0" w:space="0" w:color="auto"/>
                <w:right w:val="none" w:sz="0" w:space="0" w:color="auto"/>
              </w:divBdr>
              <w:divsChild>
                <w:div w:id="49808155">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 w:id="1929536187">
      <w:bodyDiv w:val="1"/>
      <w:marLeft w:val="0"/>
      <w:marRight w:val="0"/>
      <w:marTop w:val="0"/>
      <w:marBottom w:val="0"/>
      <w:divBdr>
        <w:top w:val="none" w:sz="0" w:space="0" w:color="auto"/>
        <w:left w:val="none" w:sz="0" w:space="0" w:color="auto"/>
        <w:bottom w:val="none" w:sz="0" w:space="0" w:color="auto"/>
        <w:right w:val="none" w:sz="0" w:space="0" w:color="auto"/>
      </w:divBdr>
      <w:divsChild>
        <w:div w:id="1556813992">
          <w:marLeft w:val="0"/>
          <w:marRight w:val="0"/>
          <w:marTop w:val="720"/>
          <w:marBottom w:val="720"/>
          <w:divBdr>
            <w:top w:val="none" w:sz="0" w:space="0" w:color="auto"/>
            <w:left w:val="none" w:sz="0" w:space="0" w:color="auto"/>
            <w:bottom w:val="none" w:sz="0" w:space="0" w:color="auto"/>
            <w:right w:val="none" w:sz="0" w:space="0" w:color="auto"/>
          </w:divBdr>
          <w:divsChild>
            <w:div w:id="1572546231">
              <w:marLeft w:val="0"/>
              <w:marRight w:val="0"/>
              <w:marTop w:val="0"/>
              <w:marBottom w:val="0"/>
              <w:divBdr>
                <w:top w:val="none" w:sz="0" w:space="0" w:color="auto"/>
                <w:left w:val="none" w:sz="0" w:space="0" w:color="auto"/>
                <w:bottom w:val="none" w:sz="0" w:space="0" w:color="auto"/>
                <w:right w:val="none" w:sz="0" w:space="0" w:color="auto"/>
              </w:divBdr>
              <w:divsChild>
                <w:div w:id="1216356980">
                  <w:marLeft w:val="0"/>
                  <w:marRight w:val="0"/>
                  <w:marTop w:val="0"/>
                  <w:marBottom w:val="0"/>
                  <w:divBdr>
                    <w:top w:val="single" w:sz="6" w:space="12" w:color="CCCCCC"/>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3B889-8C3A-EE46-9E3F-2AF2E8452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4809</Words>
  <Characters>26455</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2020-03-14T13:47:00Z</dcterms:created>
  <dcterms:modified xsi:type="dcterms:W3CDTF">2020-03-14T13:47:00Z</dcterms:modified>
</cp:coreProperties>
</file>